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1E8B5" w14:textId="30572E7D" w:rsidR="003F7279" w:rsidRDefault="003F7279" w:rsidP="008A511D">
      <w:pPr>
        <w:pStyle w:val="Heading1"/>
      </w:pPr>
      <w:bookmarkStart w:id="0" w:name="_Hlk792159"/>
      <w:r>
        <w:rPr>
          <w:lang w:val="en-US"/>
        </w:rPr>
        <w:t>New Drug</w:t>
      </w:r>
      <w:r w:rsidR="000C3940" w:rsidRPr="00C02553">
        <w:rPr>
          <w:lang w:val="en-US"/>
        </w:rPr>
        <w:t xml:space="preserve"> </w:t>
      </w:r>
      <w:bookmarkStart w:id="1" w:name="_Hlk34120952"/>
      <w:bookmarkEnd w:id="0"/>
      <w:r w:rsidR="008A511D">
        <w:rPr>
          <w:lang w:val="en-US"/>
        </w:rPr>
        <w:t>Agents</w:t>
      </w:r>
      <w:bookmarkEnd w:id="1"/>
    </w:p>
    <w:p w14:paraId="67B5B9BB" w14:textId="77777777" w:rsidR="005B7A8A" w:rsidRDefault="005B7A8A" w:rsidP="005B7A8A">
      <w:pPr>
        <w:jc w:val="center"/>
        <w:rPr>
          <w:b/>
          <w:bCs/>
          <w:sz w:val="32"/>
          <w:szCs w:val="40"/>
        </w:rPr>
      </w:pPr>
    </w:p>
    <w:p w14:paraId="56D31BDB" w14:textId="2879E793" w:rsidR="003F7279" w:rsidRPr="003D7948" w:rsidRDefault="003F7279" w:rsidP="005B7A8A">
      <w:pPr>
        <w:pStyle w:val="Heading1"/>
        <w:rPr>
          <w:sz w:val="36"/>
          <w:szCs w:val="36"/>
          <w:lang w:val="en-US"/>
        </w:rPr>
      </w:pPr>
      <w:r w:rsidRPr="003D7948">
        <w:rPr>
          <w:sz w:val="36"/>
          <w:szCs w:val="36"/>
          <w:lang w:val="en-US"/>
        </w:rPr>
        <w:t>Clinical Edits</w:t>
      </w:r>
    </w:p>
    <w:p w14:paraId="3A3E6805" w14:textId="716EC61F" w:rsidR="00F36789" w:rsidRPr="001E3A57" w:rsidRDefault="00F36789" w:rsidP="00964646"/>
    <w:tbl>
      <w:tblPr>
        <w:tblStyle w:val="TableGrid"/>
        <w:tblW w:w="11250" w:type="dxa"/>
        <w:jc w:val="center"/>
        <w:tblLayout w:type="fixed"/>
        <w:tblLook w:val="04A0" w:firstRow="1" w:lastRow="0" w:firstColumn="1" w:lastColumn="0" w:noHBand="0" w:noVBand="1"/>
      </w:tblPr>
      <w:tblGrid>
        <w:gridCol w:w="2070"/>
        <w:gridCol w:w="2070"/>
        <w:gridCol w:w="7110"/>
      </w:tblGrid>
      <w:tr w:rsidR="003F7279" w:rsidRPr="003D7948" w14:paraId="3E9290A7" w14:textId="77777777" w:rsidTr="003C17C0">
        <w:trPr>
          <w:cantSplit/>
          <w:trHeight w:val="20"/>
          <w:jc w:val="center"/>
        </w:trPr>
        <w:tc>
          <w:tcPr>
            <w:tcW w:w="2070" w:type="dxa"/>
            <w:shd w:val="clear" w:color="auto" w:fill="FABF8F" w:themeFill="accent6" w:themeFillTint="99"/>
            <w:vAlign w:val="center"/>
          </w:tcPr>
          <w:p w14:paraId="072962A2" w14:textId="77777777" w:rsidR="003F7279" w:rsidRPr="003D7948" w:rsidRDefault="003F7279" w:rsidP="0021550E">
            <w:pPr>
              <w:rPr>
                <w:rFonts w:cs="Arial"/>
                <w:szCs w:val="20"/>
              </w:rPr>
            </w:pPr>
            <w:r w:rsidRPr="003D7948">
              <w:rPr>
                <w:rFonts w:cs="Arial"/>
                <w:b/>
                <w:szCs w:val="20"/>
              </w:rPr>
              <w:t>Drug Description</w:t>
            </w:r>
          </w:p>
        </w:tc>
        <w:tc>
          <w:tcPr>
            <w:tcW w:w="2070" w:type="dxa"/>
            <w:shd w:val="clear" w:color="auto" w:fill="FABF8F" w:themeFill="accent6" w:themeFillTint="99"/>
            <w:vAlign w:val="center"/>
          </w:tcPr>
          <w:p w14:paraId="59B99A05" w14:textId="77777777" w:rsidR="003F7279" w:rsidRPr="003D7948" w:rsidRDefault="003F7279" w:rsidP="0021550E">
            <w:pPr>
              <w:rPr>
                <w:rFonts w:cs="Arial"/>
                <w:szCs w:val="20"/>
              </w:rPr>
            </w:pPr>
            <w:r w:rsidRPr="003D7948">
              <w:rPr>
                <w:rFonts w:cs="Arial"/>
                <w:b/>
                <w:szCs w:val="20"/>
              </w:rPr>
              <w:t>Generic Equivalent</w:t>
            </w:r>
          </w:p>
        </w:tc>
        <w:tc>
          <w:tcPr>
            <w:tcW w:w="7110" w:type="dxa"/>
            <w:shd w:val="clear" w:color="auto" w:fill="FABF8F" w:themeFill="accent6" w:themeFillTint="99"/>
            <w:vAlign w:val="center"/>
          </w:tcPr>
          <w:p w14:paraId="4056A25C" w14:textId="205945B6" w:rsidR="003F7279" w:rsidRPr="003D7948" w:rsidRDefault="003F7279" w:rsidP="0021550E">
            <w:pPr>
              <w:rPr>
                <w:rFonts w:cs="Arial"/>
                <w:b/>
                <w:szCs w:val="20"/>
              </w:rPr>
            </w:pPr>
            <w:r w:rsidRPr="003D7948">
              <w:rPr>
                <w:rFonts w:cs="Arial"/>
                <w:b/>
                <w:szCs w:val="20"/>
              </w:rPr>
              <w:t>Indications and Approval Criteria</w:t>
            </w:r>
          </w:p>
        </w:tc>
      </w:tr>
      <w:tr w:rsidR="00073E3D" w:rsidRPr="003D7948" w14:paraId="6F3C4DB5" w14:textId="77777777" w:rsidTr="00724B31">
        <w:tblPrEx>
          <w:jc w:val="left"/>
        </w:tblPrEx>
        <w:trPr>
          <w:trHeight w:val="20"/>
        </w:trPr>
        <w:tc>
          <w:tcPr>
            <w:tcW w:w="2070" w:type="dxa"/>
            <w:noWrap/>
            <w:vAlign w:val="center"/>
          </w:tcPr>
          <w:p w14:paraId="3307900B" w14:textId="6CA9BF53" w:rsidR="00073E3D" w:rsidRPr="003D7948" w:rsidRDefault="00073E3D" w:rsidP="00073E3D">
            <w:pPr>
              <w:rPr>
                <w:rFonts w:cs="Arial"/>
                <w:szCs w:val="20"/>
              </w:rPr>
            </w:pPr>
            <w:r w:rsidRPr="00467C32">
              <w:rPr>
                <w:rFonts w:cs="Arial"/>
                <w:sz w:val="18"/>
                <w:szCs w:val="18"/>
              </w:rPr>
              <w:t>DURATUSS AC 10 MG-1 MG/5 ML LQ</w:t>
            </w:r>
          </w:p>
        </w:tc>
        <w:tc>
          <w:tcPr>
            <w:tcW w:w="2070" w:type="dxa"/>
            <w:vAlign w:val="center"/>
          </w:tcPr>
          <w:p w14:paraId="442DD3F5" w14:textId="1B1406B0" w:rsidR="00073E3D" w:rsidRPr="003D7948" w:rsidRDefault="00073E3D" w:rsidP="00073E3D">
            <w:pPr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DEXBROMPHENIRAMINE/ CODEINE PH</w:t>
            </w:r>
          </w:p>
        </w:tc>
        <w:tc>
          <w:tcPr>
            <w:tcW w:w="7110" w:type="dxa"/>
          </w:tcPr>
          <w:p w14:paraId="6BAD619E" w14:textId="77777777" w:rsidR="00467C32" w:rsidRPr="00C62599" w:rsidRDefault="00467C32" w:rsidP="00467C32">
            <w:pPr>
              <w:rPr>
                <w:rFonts w:cs="Arial"/>
                <w:szCs w:val="20"/>
              </w:rPr>
            </w:pPr>
            <w:r w:rsidRPr="00333A83">
              <w:rPr>
                <w:rFonts w:cs="Arial"/>
                <w:szCs w:val="20"/>
              </w:rPr>
              <w:t>Indicated to</w:t>
            </w:r>
            <w:r w:rsidRPr="00333A83">
              <w:rPr>
                <w:rFonts w:cs="Arial"/>
                <w:b/>
                <w:bCs/>
                <w:szCs w:val="20"/>
              </w:rPr>
              <w:t xml:space="preserve"> </w:t>
            </w:r>
            <w:r w:rsidRPr="00333A83">
              <w:rPr>
                <w:rFonts w:cs="Arial"/>
                <w:szCs w:val="20"/>
              </w:rPr>
              <w:t xml:space="preserve">temporarily relieves these symptoms due to the common cold, hay fever (allergic rhinitis) or other upper respiratory allergies: </w:t>
            </w:r>
            <w:r w:rsidRPr="00512F0C">
              <w:rPr>
                <w:rFonts w:cs="Arial"/>
                <w:szCs w:val="20"/>
              </w:rPr>
              <w:t>runny nose</w:t>
            </w:r>
            <w:r w:rsidRPr="00333A83">
              <w:rPr>
                <w:rFonts w:cs="Arial"/>
                <w:szCs w:val="20"/>
              </w:rPr>
              <w:t xml:space="preserve">, </w:t>
            </w:r>
            <w:r w:rsidRPr="00512F0C">
              <w:rPr>
                <w:rFonts w:cs="Arial"/>
                <w:szCs w:val="20"/>
              </w:rPr>
              <w:t>sneezing</w:t>
            </w:r>
            <w:r w:rsidRPr="00333A83">
              <w:rPr>
                <w:rFonts w:cs="Arial"/>
                <w:szCs w:val="20"/>
              </w:rPr>
              <w:t xml:space="preserve">, </w:t>
            </w:r>
            <w:r w:rsidRPr="00512F0C">
              <w:rPr>
                <w:rFonts w:cs="Arial"/>
                <w:szCs w:val="20"/>
              </w:rPr>
              <w:t>itching of nose or throat</w:t>
            </w:r>
            <w:r w:rsidRPr="00333A83">
              <w:rPr>
                <w:rFonts w:cs="Arial"/>
                <w:szCs w:val="20"/>
              </w:rPr>
              <w:t xml:space="preserve">, </w:t>
            </w:r>
            <w:r w:rsidRPr="00512F0C">
              <w:rPr>
                <w:rFonts w:cs="Arial"/>
                <w:szCs w:val="20"/>
              </w:rPr>
              <w:t>itchy</w:t>
            </w:r>
            <w:r>
              <w:rPr>
                <w:rFonts w:cs="Arial"/>
                <w:szCs w:val="20"/>
              </w:rPr>
              <w:t>/</w:t>
            </w:r>
            <w:r w:rsidRPr="00512F0C">
              <w:rPr>
                <w:rFonts w:cs="Arial"/>
                <w:szCs w:val="20"/>
              </w:rPr>
              <w:t>watery eyes</w:t>
            </w:r>
            <w:r w:rsidRPr="00333A83">
              <w:rPr>
                <w:rFonts w:cs="Arial"/>
                <w:szCs w:val="20"/>
              </w:rPr>
              <w:t xml:space="preserve">, </w:t>
            </w:r>
            <w:r w:rsidRPr="00512F0C">
              <w:rPr>
                <w:rFonts w:cs="Arial"/>
                <w:szCs w:val="20"/>
              </w:rPr>
              <w:t>cough due to minor throat and bronchial irritation</w:t>
            </w:r>
            <w:r w:rsidRPr="00333A83">
              <w:rPr>
                <w:rFonts w:cs="Arial"/>
                <w:szCs w:val="20"/>
              </w:rPr>
              <w:t xml:space="preserve">, </w:t>
            </w:r>
            <w:r w:rsidRPr="00512F0C">
              <w:rPr>
                <w:rFonts w:cs="Arial"/>
                <w:szCs w:val="20"/>
              </w:rPr>
              <w:t>nasal congestion</w:t>
            </w:r>
            <w:r w:rsidRPr="00333A83">
              <w:rPr>
                <w:rFonts w:cs="Arial"/>
                <w:szCs w:val="20"/>
              </w:rPr>
              <w:t xml:space="preserve">, </w:t>
            </w:r>
            <w:r w:rsidRPr="00512F0C">
              <w:rPr>
                <w:rFonts w:cs="Arial"/>
                <w:szCs w:val="20"/>
              </w:rPr>
              <w:t>reduces swelling of nasal passages</w:t>
            </w:r>
            <w:r w:rsidRPr="00333A83">
              <w:rPr>
                <w:rFonts w:cs="Arial"/>
                <w:szCs w:val="20"/>
              </w:rPr>
              <w:t>.</w:t>
            </w:r>
          </w:p>
          <w:p w14:paraId="7586DE63" w14:textId="77777777" w:rsidR="00467C32" w:rsidRPr="00333A83" w:rsidRDefault="00467C32" w:rsidP="00467C32">
            <w:pPr>
              <w:rPr>
                <w:rFonts w:cs="Arial"/>
                <w:b/>
                <w:bCs/>
                <w:szCs w:val="20"/>
              </w:rPr>
            </w:pPr>
            <w:r w:rsidRPr="00333A83">
              <w:rPr>
                <w:rFonts w:cs="Arial"/>
                <w:b/>
                <w:bCs/>
                <w:szCs w:val="20"/>
              </w:rPr>
              <w:t>Opioids – Short-Acting Clinical Edit</w:t>
            </w:r>
            <w:r w:rsidRPr="00333A83">
              <w:rPr>
                <w:rFonts w:cs="Arial"/>
                <w:b/>
                <w:bCs/>
                <w:szCs w:val="20"/>
              </w:rPr>
              <w:br/>
            </w:r>
            <w:r w:rsidRPr="00333A83">
              <w:rPr>
                <w:rFonts w:cs="Arial"/>
                <w:szCs w:val="20"/>
              </w:rPr>
              <w:br/>
            </w:r>
            <w:r w:rsidRPr="00333A83">
              <w:rPr>
                <w:rFonts w:cs="Arial"/>
                <w:b/>
                <w:bCs/>
                <w:szCs w:val="20"/>
              </w:rPr>
              <w:t>Dose Optimization Fiscal Edit</w:t>
            </w:r>
          </w:p>
          <w:p w14:paraId="520E73C6" w14:textId="77777777" w:rsidR="00467C32" w:rsidRPr="00333A83" w:rsidRDefault="00467C32" w:rsidP="0062148B">
            <w:pPr>
              <w:pStyle w:val="ListParagraph"/>
              <w:numPr>
                <w:ilvl w:val="0"/>
                <w:numId w:val="10"/>
              </w:numPr>
              <w:rPr>
                <w:rFonts w:cs="Arial"/>
                <w:b/>
                <w:bCs/>
                <w:szCs w:val="20"/>
              </w:rPr>
            </w:pPr>
            <w:r w:rsidRPr="00333A83">
              <w:rPr>
                <w:rFonts w:cs="Arial"/>
                <w:szCs w:val="20"/>
              </w:rPr>
              <w:t>Age 12 and over: 60 mL per day</w:t>
            </w:r>
          </w:p>
          <w:p w14:paraId="2C590C5E" w14:textId="02C8C800" w:rsidR="00073E3D" w:rsidRPr="00C16276" w:rsidRDefault="00073E3D" w:rsidP="00C16276">
            <w:pPr>
              <w:ind w:left="360" w:hanging="360"/>
              <w:rPr>
                <w:rFonts w:cs="Arial"/>
                <w:szCs w:val="20"/>
              </w:rPr>
            </w:pPr>
          </w:p>
        </w:tc>
      </w:tr>
      <w:tr w:rsidR="00073E3D" w:rsidRPr="003D7948" w14:paraId="70635A87" w14:textId="77777777" w:rsidTr="00724B31">
        <w:trPr>
          <w:cantSplit/>
          <w:trHeight w:val="20"/>
          <w:jc w:val="center"/>
        </w:trPr>
        <w:tc>
          <w:tcPr>
            <w:tcW w:w="2070" w:type="dxa"/>
            <w:noWrap/>
            <w:vAlign w:val="center"/>
          </w:tcPr>
          <w:p w14:paraId="0B19E587" w14:textId="77777777" w:rsidR="00073E3D" w:rsidRPr="001B06A1" w:rsidRDefault="00073E3D" w:rsidP="00073E3D">
            <w:pPr>
              <w:rPr>
                <w:rFonts w:cs="Arial"/>
                <w:sz w:val="18"/>
                <w:szCs w:val="18"/>
              </w:rPr>
            </w:pPr>
            <w:r w:rsidRPr="001B06A1">
              <w:rPr>
                <w:rFonts w:cs="Arial"/>
                <w:sz w:val="18"/>
                <w:szCs w:val="18"/>
              </w:rPr>
              <w:t>FORZINITY 280 MG/3.5 ML VIAL</w:t>
            </w:r>
          </w:p>
          <w:p w14:paraId="74F0EDF7" w14:textId="7B872D01" w:rsidR="00654E14" w:rsidRPr="003D7948" w:rsidRDefault="00654E14" w:rsidP="00073E3D">
            <w:pPr>
              <w:rPr>
                <w:rFonts w:cs="Arial"/>
                <w:szCs w:val="20"/>
              </w:rPr>
            </w:pPr>
            <w:r w:rsidRPr="009957DE">
              <w:rPr>
                <w:rFonts w:cs="Arial"/>
                <w:b/>
                <w:bCs/>
                <w:szCs w:val="20"/>
              </w:rPr>
              <w:t>*To be discussed today</w:t>
            </w:r>
          </w:p>
        </w:tc>
        <w:tc>
          <w:tcPr>
            <w:tcW w:w="2070" w:type="dxa"/>
            <w:vAlign w:val="center"/>
          </w:tcPr>
          <w:p w14:paraId="59E60388" w14:textId="1D4BC163" w:rsidR="00073E3D" w:rsidRPr="003D7948" w:rsidRDefault="00073E3D" w:rsidP="00073E3D">
            <w:pPr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ELAMIPRETIDE</w:t>
            </w:r>
          </w:p>
        </w:tc>
        <w:tc>
          <w:tcPr>
            <w:tcW w:w="7110" w:type="dxa"/>
          </w:tcPr>
          <w:p w14:paraId="41B53275" w14:textId="77777777" w:rsidR="002E3B2D" w:rsidRPr="00333A83" w:rsidRDefault="002E3B2D" w:rsidP="002E3B2D">
            <w:pPr>
              <w:rPr>
                <w:rFonts w:cs="Arial"/>
                <w:szCs w:val="20"/>
              </w:rPr>
            </w:pPr>
            <w:r w:rsidRPr="00333A83">
              <w:rPr>
                <w:rFonts w:cs="Arial"/>
                <w:szCs w:val="20"/>
              </w:rPr>
              <w:t>Indicated to improve muscle strength in adult and pediatric patients with Barth syndrome weighing at least 30 kg.</w:t>
            </w:r>
          </w:p>
          <w:p w14:paraId="5F5D84EC" w14:textId="77777777" w:rsidR="002E3B2D" w:rsidRPr="00333A83" w:rsidRDefault="002E3B2D" w:rsidP="002E3B2D">
            <w:pPr>
              <w:rPr>
                <w:rFonts w:cs="Arial"/>
                <w:b/>
                <w:bCs/>
                <w:szCs w:val="20"/>
              </w:rPr>
            </w:pPr>
            <w:r w:rsidRPr="00333A83">
              <w:rPr>
                <w:rFonts w:cs="Arial"/>
                <w:b/>
                <w:bCs/>
                <w:szCs w:val="20"/>
              </w:rPr>
              <w:t>Forzinity Clinical Edit</w:t>
            </w:r>
          </w:p>
          <w:p w14:paraId="21C14A72" w14:textId="77777777" w:rsidR="002E3B2D" w:rsidRPr="00333A83" w:rsidRDefault="002E3B2D" w:rsidP="002E3B2D">
            <w:pPr>
              <w:rPr>
                <w:rFonts w:cs="Arial"/>
                <w:szCs w:val="20"/>
              </w:rPr>
            </w:pPr>
          </w:p>
          <w:p w14:paraId="0F51C2CC" w14:textId="77777777" w:rsidR="002E3B2D" w:rsidRPr="00333A83" w:rsidRDefault="002E3B2D" w:rsidP="002E3B2D">
            <w:pPr>
              <w:rPr>
                <w:rFonts w:cs="Arial"/>
                <w:b/>
                <w:bCs/>
                <w:szCs w:val="20"/>
              </w:rPr>
            </w:pPr>
            <w:r w:rsidRPr="00333A83">
              <w:rPr>
                <w:rFonts w:cs="Arial"/>
                <w:b/>
                <w:bCs/>
                <w:szCs w:val="20"/>
              </w:rPr>
              <w:t>Dose Optimization Fiscal Edit</w:t>
            </w:r>
          </w:p>
          <w:p w14:paraId="05E9AB75" w14:textId="622E10CE" w:rsidR="00073E3D" w:rsidRPr="003D7948" w:rsidRDefault="00073E3D" w:rsidP="00073E3D">
            <w:pPr>
              <w:rPr>
                <w:rFonts w:cs="Arial"/>
                <w:szCs w:val="20"/>
              </w:rPr>
            </w:pPr>
          </w:p>
        </w:tc>
      </w:tr>
      <w:tr w:rsidR="00073E3D" w:rsidRPr="003D7948" w14:paraId="3F67E25F" w14:textId="77777777" w:rsidTr="00724B31">
        <w:trPr>
          <w:cantSplit/>
          <w:trHeight w:val="20"/>
          <w:jc w:val="center"/>
        </w:trPr>
        <w:tc>
          <w:tcPr>
            <w:tcW w:w="2070" w:type="dxa"/>
            <w:noWrap/>
            <w:vAlign w:val="center"/>
          </w:tcPr>
          <w:p w14:paraId="320DF63E" w14:textId="77777777" w:rsidR="00073E3D" w:rsidRPr="00706797" w:rsidRDefault="00073E3D" w:rsidP="00073E3D">
            <w:pPr>
              <w:rPr>
                <w:rFonts w:cs="Arial"/>
                <w:sz w:val="18"/>
                <w:szCs w:val="18"/>
              </w:rPr>
            </w:pPr>
            <w:r w:rsidRPr="00706797">
              <w:rPr>
                <w:rFonts w:cs="Arial"/>
                <w:sz w:val="18"/>
                <w:szCs w:val="18"/>
              </w:rPr>
              <w:lastRenderedPageBreak/>
              <w:t>ITVISMA VIAL</w:t>
            </w:r>
          </w:p>
          <w:p w14:paraId="58B496A8" w14:textId="1E718178" w:rsidR="003C0C6E" w:rsidRPr="003C0C6E" w:rsidRDefault="003C0C6E" w:rsidP="00073E3D">
            <w:pPr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2070" w:type="dxa"/>
            <w:vAlign w:val="center"/>
          </w:tcPr>
          <w:p w14:paraId="23048805" w14:textId="7788CD6D" w:rsidR="00073E3D" w:rsidRPr="003D7948" w:rsidRDefault="00073E3D" w:rsidP="00073E3D">
            <w:pPr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ONASEMNOGENE ABEPARVOVEC-BRVE</w:t>
            </w:r>
          </w:p>
        </w:tc>
        <w:tc>
          <w:tcPr>
            <w:tcW w:w="7110" w:type="dxa"/>
          </w:tcPr>
          <w:p w14:paraId="025A2BD3" w14:textId="77777777" w:rsidR="003C0C6E" w:rsidRDefault="003C0C6E" w:rsidP="003C0C6E">
            <w:pPr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I</w:t>
            </w:r>
            <w:r w:rsidRPr="009752A4">
              <w:rPr>
                <w:rFonts w:cs="Arial"/>
                <w:color w:val="000000"/>
                <w:szCs w:val="20"/>
              </w:rPr>
              <w:t>ndicated for the treatment of spinal muscular atrophy (SMA) in adults and pediatric patients 2 years of age and older with confirmed mutation in SMN1 gene.</w:t>
            </w:r>
          </w:p>
          <w:p w14:paraId="584FDC39" w14:textId="77777777" w:rsidR="003C0C6E" w:rsidRDefault="003C0C6E" w:rsidP="003C0C6E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9752A4">
              <w:rPr>
                <w:rFonts w:cs="Arial"/>
                <w:b/>
                <w:bCs/>
                <w:color w:val="000000"/>
                <w:szCs w:val="20"/>
              </w:rPr>
              <w:t>Spinal Muscular Atrophy (SMA) Clinical Edit</w:t>
            </w:r>
          </w:p>
          <w:p w14:paraId="2C677CDD" w14:textId="77777777" w:rsidR="00CB5CEE" w:rsidRDefault="00CB5CEE" w:rsidP="003C0C6E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  <w:p w14:paraId="270B7FC7" w14:textId="77777777" w:rsidR="00CB5CEE" w:rsidRPr="00881E7D" w:rsidRDefault="00CB5CEE" w:rsidP="00CB5CEE">
            <w:pPr>
              <w:rPr>
                <w:rFonts w:cs="Arial"/>
                <w:b/>
                <w:bCs/>
                <w:szCs w:val="20"/>
              </w:rPr>
            </w:pPr>
            <w:r w:rsidRPr="00881E7D">
              <w:rPr>
                <w:rFonts w:cs="Arial"/>
                <w:b/>
                <w:bCs/>
                <w:szCs w:val="20"/>
              </w:rPr>
              <w:t>Approval Criteria – must meet all of the following:</w:t>
            </w:r>
          </w:p>
          <w:p w14:paraId="56D028E6" w14:textId="77777777" w:rsidR="00CB5CEE" w:rsidRPr="00CB5CEE" w:rsidRDefault="00CB5CEE" w:rsidP="00CB5CEE">
            <w:pPr>
              <w:numPr>
                <w:ilvl w:val="0"/>
                <w:numId w:val="15"/>
              </w:numPr>
              <w:rPr>
                <w:rFonts w:cs="Arial"/>
                <w:color w:val="000000"/>
                <w:szCs w:val="20"/>
              </w:rPr>
            </w:pPr>
            <w:r w:rsidRPr="00CB5CEE">
              <w:rPr>
                <w:rFonts w:cs="Arial"/>
                <w:color w:val="000000"/>
                <w:szCs w:val="20"/>
              </w:rPr>
              <w:t>Prescribed by or in consultation with a neurologist or other specialist in the treated disease state;</w:t>
            </w:r>
          </w:p>
          <w:p w14:paraId="0ABDD859" w14:textId="77777777" w:rsidR="00CB5CEE" w:rsidRPr="00CB5CEE" w:rsidRDefault="00CB5CEE" w:rsidP="00CB5CEE">
            <w:pPr>
              <w:numPr>
                <w:ilvl w:val="0"/>
                <w:numId w:val="15"/>
              </w:numPr>
              <w:rPr>
                <w:rFonts w:cs="Arial"/>
                <w:color w:val="000000"/>
                <w:szCs w:val="20"/>
              </w:rPr>
            </w:pPr>
            <w:r w:rsidRPr="00CB5CEE">
              <w:rPr>
                <w:rFonts w:cs="Arial"/>
                <w:color w:val="000000"/>
                <w:szCs w:val="20"/>
              </w:rPr>
              <w:t>Participant aged ≥ 2 years and &lt; 18 years;</w:t>
            </w:r>
          </w:p>
          <w:p w14:paraId="30218B2D" w14:textId="77777777" w:rsidR="00CB5CEE" w:rsidRPr="00CB5CEE" w:rsidRDefault="00CB5CEE" w:rsidP="00CB5CEE">
            <w:pPr>
              <w:numPr>
                <w:ilvl w:val="0"/>
                <w:numId w:val="15"/>
              </w:numPr>
              <w:rPr>
                <w:rFonts w:cs="Arial"/>
                <w:color w:val="000000"/>
                <w:szCs w:val="20"/>
              </w:rPr>
            </w:pPr>
            <w:r w:rsidRPr="00CB5CEE">
              <w:rPr>
                <w:rFonts w:cs="Arial"/>
                <w:color w:val="000000"/>
                <w:szCs w:val="20"/>
              </w:rPr>
              <w:t>Documented diagnosis of SMA including genetic tests of 5q13 demonstrating one of the following:</w:t>
            </w:r>
          </w:p>
          <w:p w14:paraId="11E503B5" w14:textId="77777777" w:rsidR="00CB5CEE" w:rsidRPr="00CB5CEE" w:rsidRDefault="00CB5CEE" w:rsidP="00CB5CEE">
            <w:pPr>
              <w:numPr>
                <w:ilvl w:val="1"/>
                <w:numId w:val="15"/>
              </w:numPr>
              <w:rPr>
                <w:rFonts w:cs="Arial"/>
                <w:color w:val="000000"/>
                <w:szCs w:val="20"/>
              </w:rPr>
            </w:pPr>
            <w:r w:rsidRPr="00CB5CEE">
              <w:rPr>
                <w:rFonts w:cs="Arial"/>
                <w:color w:val="000000"/>
                <w:szCs w:val="20"/>
              </w:rPr>
              <w:t xml:space="preserve">Homozygous SMN1 gene deletion or mutation; </w:t>
            </w:r>
            <w:r w:rsidRPr="00CB5CEE">
              <w:rPr>
                <w:rFonts w:cs="Arial"/>
                <w:b/>
                <w:bCs/>
                <w:color w:val="000000"/>
                <w:szCs w:val="20"/>
              </w:rPr>
              <w:t>OR</w:t>
            </w:r>
          </w:p>
          <w:p w14:paraId="19CBFFBD" w14:textId="77777777" w:rsidR="00CB5CEE" w:rsidRPr="00CB5CEE" w:rsidRDefault="00CB5CEE" w:rsidP="00CB5CEE">
            <w:pPr>
              <w:numPr>
                <w:ilvl w:val="1"/>
                <w:numId w:val="15"/>
              </w:numPr>
              <w:rPr>
                <w:rFonts w:cs="Arial"/>
                <w:color w:val="000000"/>
                <w:szCs w:val="20"/>
              </w:rPr>
            </w:pPr>
            <w:r w:rsidRPr="00CB5CEE">
              <w:rPr>
                <w:rFonts w:cs="Arial"/>
                <w:color w:val="000000"/>
                <w:szCs w:val="20"/>
              </w:rPr>
              <w:t xml:space="preserve">Compound heterozygous SMN1 gene mutation; </w:t>
            </w:r>
            <w:r w:rsidRPr="00CB5CEE">
              <w:rPr>
                <w:rFonts w:cs="Arial"/>
                <w:b/>
                <w:bCs/>
                <w:color w:val="000000"/>
                <w:szCs w:val="20"/>
              </w:rPr>
              <w:t>AND</w:t>
            </w:r>
          </w:p>
          <w:p w14:paraId="421EA5FD" w14:textId="77777777" w:rsidR="00CB5CEE" w:rsidRPr="00CB5CEE" w:rsidRDefault="00CB5CEE" w:rsidP="00CB5CEE">
            <w:pPr>
              <w:numPr>
                <w:ilvl w:val="0"/>
                <w:numId w:val="15"/>
              </w:numPr>
              <w:rPr>
                <w:rFonts w:cs="Arial"/>
                <w:color w:val="000000"/>
                <w:szCs w:val="20"/>
              </w:rPr>
            </w:pPr>
            <w:r w:rsidRPr="00CB5CEE">
              <w:rPr>
                <w:rFonts w:cs="Arial"/>
                <w:color w:val="000000"/>
                <w:szCs w:val="20"/>
              </w:rPr>
              <w:t xml:space="preserve">Documentation that participant is able to sit independently; </w:t>
            </w:r>
          </w:p>
          <w:p w14:paraId="2CD2BAD2" w14:textId="77777777" w:rsidR="00CB5CEE" w:rsidRPr="00CB5CEE" w:rsidRDefault="00CB5CEE" w:rsidP="00CB5CEE">
            <w:pPr>
              <w:numPr>
                <w:ilvl w:val="0"/>
                <w:numId w:val="15"/>
              </w:numPr>
              <w:rPr>
                <w:rFonts w:cs="Arial"/>
                <w:color w:val="000000"/>
                <w:szCs w:val="20"/>
              </w:rPr>
            </w:pPr>
            <w:r w:rsidRPr="00CB5CEE">
              <w:rPr>
                <w:rFonts w:cs="Arial"/>
                <w:color w:val="000000"/>
                <w:szCs w:val="20"/>
              </w:rPr>
              <w:t>Documentation that participant never had the ability to walk independently;</w:t>
            </w:r>
          </w:p>
          <w:p w14:paraId="2B55D0F3" w14:textId="77777777" w:rsidR="00CB5CEE" w:rsidRPr="00CB5CEE" w:rsidRDefault="00CB5CEE" w:rsidP="00CB5CEE">
            <w:pPr>
              <w:numPr>
                <w:ilvl w:val="0"/>
                <w:numId w:val="15"/>
              </w:numPr>
              <w:rPr>
                <w:rFonts w:cs="Arial"/>
                <w:color w:val="000000"/>
                <w:szCs w:val="20"/>
              </w:rPr>
            </w:pPr>
            <w:r w:rsidRPr="00CB5CEE">
              <w:rPr>
                <w:rFonts w:cs="Arial"/>
                <w:color w:val="000000"/>
                <w:szCs w:val="20"/>
              </w:rPr>
              <w:t xml:space="preserve">Documented anti-AAV9 antibody titers of ≤ 1:50 measured by ELISA at time of treatment; </w:t>
            </w:r>
          </w:p>
          <w:p w14:paraId="163DB8C5" w14:textId="77777777" w:rsidR="00CB5CEE" w:rsidRPr="00CB5CEE" w:rsidRDefault="00CB5CEE" w:rsidP="00CB5CEE">
            <w:pPr>
              <w:numPr>
                <w:ilvl w:val="0"/>
                <w:numId w:val="15"/>
              </w:numPr>
              <w:rPr>
                <w:rFonts w:cs="Arial"/>
                <w:color w:val="000000"/>
                <w:szCs w:val="20"/>
              </w:rPr>
            </w:pPr>
            <w:r w:rsidRPr="00CB5CEE">
              <w:rPr>
                <w:rFonts w:cs="Arial"/>
                <w:color w:val="000000"/>
                <w:szCs w:val="20"/>
              </w:rPr>
              <w:t>Documented completion of all the following baseline assessments:</w:t>
            </w:r>
          </w:p>
          <w:p w14:paraId="58E623C6" w14:textId="77777777" w:rsidR="00CB5CEE" w:rsidRPr="00CB5CEE" w:rsidRDefault="00CB5CEE" w:rsidP="00CB5CEE">
            <w:pPr>
              <w:numPr>
                <w:ilvl w:val="1"/>
                <w:numId w:val="15"/>
              </w:numPr>
              <w:rPr>
                <w:rFonts w:cs="Arial"/>
                <w:color w:val="000000"/>
                <w:szCs w:val="20"/>
              </w:rPr>
            </w:pPr>
            <w:r w:rsidRPr="00CB5CEE">
              <w:rPr>
                <w:rFonts w:cs="Arial"/>
                <w:color w:val="000000"/>
                <w:szCs w:val="20"/>
              </w:rPr>
              <w:t>Liver function tests (AST, ALT, total bilirubin, and prothrombin time);</w:t>
            </w:r>
          </w:p>
          <w:p w14:paraId="0FF74457" w14:textId="77777777" w:rsidR="00CB5CEE" w:rsidRPr="00CB5CEE" w:rsidRDefault="00CB5CEE" w:rsidP="00CB5CEE">
            <w:pPr>
              <w:numPr>
                <w:ilvl w:val="1"/>
                <w:numId w:val="15"/>
              </w:numPr>
              <w:rPr>
                <w:rFonts w:cs="Arial"/>
                <w:color w:val="000000"/>
                <w:szCs w:val="20"/>
              </w:rPr>
            </w:pPr>
            <w:r w:rsidRPr="00CB5CEE">
              <w:rPr>
                <w:rFonts w:cs="Arial"/>
                <w:color w:val="000000"/>
                <w:szCs w:val="20"/>
              </w:rPr>
              <w:t>Serum creatinine;</w:t>
            </w:r>
          </w:p>
          <w:p w14:paraId="1C05762E" w14:textId="77777777" w:rsidR="00CB5CEE" w:rsidRPr="00CB5CEE" w:rsidRDefault="00CB5CEE" w:rsidP="00CB5CEE">
            <w:pPr>
              <w:numPr>
                <w:ilvl w:val="1"/>
                <w:numId w:val="15"/>
              </w:numPr>
              <w:rPr>
                <w:rFonts w:cs="Arial"/>
                <w:color w:val="000000"/>
                <w:szCs w:val="20"/>
              </w:rPr>
            </w:pPr>
            <w:r w:rsidRPr="00CB5CEE">
              <w:rPr>
                <w:rFonts w:cs="Arial"/>
                <w:color w:val="000000"/>
                <w:szCs w:val="20"/>
              </w:rPr>
              <w:t xml:space="preserve">Complete blood count (CBC) including hemoglobin and platelets; </w:t>
            </w:r>
          </w:p>
          <w:p w14:paraId="18937B82" w14:textId="77777777" w:rsidR="00CB5CEE" w:rsidRPr="00CB5CEE" w:rsidRDefault="00CB5CEE" w:rsidP="00CB5CEE">
            <w:pPr>
              <w:numPr>
                <w:ilvl w:val="1"/>
                <w:numId w:val="15"/>
              </w:numPr>
              <w:rPr>
                <w:rFonts w:cs="Arial"/>
                <w:color w:val="000000"/>
                <w:szCs w:val="20"/>
              </w:rPr>
            </w:pPr>
            <w:r w:rsidRPr="00CB5CEE">
              <w:rPr>
                <w:rFonts w:cs="Arial"/>
                <w:color w:val="000000"/>
                <w:szCs w:val="20"/>
              </w:rPr>
              <w:t>Troponin-I levels;</w:t>
            </w:r>
          </w:p>
          <w:p w14:paraId="6CF5F7ED" w14:textId="7C790524" w:rsidR="00CB5CEE" w:rsidRPr="00CB5CEE" w:rsidRDefault="00CB5CEE" w:rsidP="00CB5CEE">
            <w:pPr>
              <w:numPr>
                <w:ilvl w:val="1"/>
                <w:numId w:val="15"/>
              </w:numPr>
              <w:rPr>
                <w:rFonts w:cs="Arial"/>
                <w:color w:val="000000"/>
                <w:szCs w:val="20"/>
              </w:rPr>
            </w:pPr>
            <w:r w:rsidRPr="00CB5CEE">
              <w:rPr>
                <w:rFonts w:cs="Arial"/>
                <w:color w:val="000000"/>
                <w:szCs w:val="20"/>
              </w:rPr>
              <w:t>Pulmonary Function Assessment (for participants age</w:t>
            </w:r>
            <w:r w:rsidR="00CE34D9">
              <w:rPr>
                <w:rFonts w:cs="Arial"/>
                <w:color w:val="000000"/>
                <w:szCs w:val="20"/>
              </w:rPr>
              <w:t>d</w:t>
            </w:r>
            <w:r w:rsidRPr="00CB5CEE">
              <w:rPr>
                <w:rFonts w:cs="Arial"/>
                <w:color w:val="000000"/>
                <w:szCs w:val="20"/>
              </w:rPr>
              <w:t xml:space="preserve"> 5 and older); </w:t>
            </w:r>
            <w:r w:rsidRPr="00CB5CEE">
              <w:rPr>
                <w:rFonts w:cs="Arial"/>
                <w:b/>
                <w:bCs/>
                <w:color w:val="000000"/>
                <w:szCs w:val="20"/>
              </w:rPr>
              <w:t>AND</w:t>
            </w:r>
          </w:p>
          <w:p w14:paraId="333526CD" w14:textId="77777777" w:rsidR="00CB5CEE" w:rsidRPr="00CB5CEE" w:rsidRDefault="00CB5CEE" w:rsidP="00CB5CEE">
            <w:pPr>
              <w:numPr>
                <w:ilvl w:val="0"/>
                <w:numId w:val="15"/>
              </w:numPr>
              <w:rPr>
                <w:rFonts w:cs="Arial"/>
                <w:color w:val="000000"/>
                <w:szCs w:val="20"/>
              </w:rPr>
            </w:pPr>
            <w:r w:rsidRPr="00CB5CEE">
              <w:rPr>
                <w:rFonts w:cs="Arial"/>
                <w:color w:val="000000"/>
                <w:szCs w:val="20"/>
              </w:rPr>
              <w:t>If treatment-naïve (no history of paid claim for Spinraza or Evrysdi): documentation of symptom onset began between 6 months and 18 months of age;</w:t>
            </w:r>
          </w:p>
          <w:p w14:paraId="191E48F0" w14:textId="77777777" w:rsidR="00CB5CEE" w:rsidRPr="00CB5CEE" w:rsidRDefault="00CB5CEE" w:rsidP="00CB5CEE">
            <w:pPr>
              <w:numPr>
                <w:ilvl w:val="0"/>
                <w:numId w:val="15"/>
              </w:numPr>
              <w:rPr>
                <w:rFonts w:cs="Arial"/>
                <w:color w:val="000000"/>
                <w:szCs w:val="20"/>
              </w:rPr>
            </w:pPr>
            <w:r w:rsidRPr="00CB5CEE">
              <w:rPr>
                <w:rFonts w:cs="Arial"/>
                <w:color w:val="000000"/>
                <w:szCs w:val="20"/>
              </w:rPr>
              <w:t>Must provide one of the following (must be appropriate for the participant’s age):</w:t>
            </w:r>
          </w:p>
          <w:p w14:paraId="39E0D716" w14:textId="77777777" w:rsidR="00CB5CEE" w:rsidRPr="00CB5CEE" w:rsidRDefault="00CB5CEE" w:rsidP="00CB5CEE">
            <w:pPr>
              <w:numPr>
                <w:ilvl w:val="1"/>
                <w:numId w:val="15"/>
              </w:numPr>
              <w:rPr>
                <w:rFonts w:cs="Arial"/>
                <w:color w:val="000000"/>
                <w:szCs w:val="20"/>
              </w:rPr>
            </w:pPr>
            <w:r w:rsidRPr="00CB5CEE">
              <w:rPr>
                <w:rFonts w:cs="Arial"/>
                <w:color w:val="000000"/>
                <w:szCs w:val="20"/>
              </w:rPr>
              <w:t>Children's Hospital of Philadelphia Infant Test of Neuromuscular Disorders (CHOP-INTEND);</w:t>
            </w:r>
          </w:p>
          <w:p w14:paraId="01A82DCE" w14:textId="77777777" w:rsidR="00CB5CEE" w:rsidRPr="00CB5CEE" w:rsidRDefault="00CB5CEE" w:rsidP="00CB5CEE">
            <w:pPr>
              <w:numPr>
                <w:ilvl w:val="1"/>
                <w:numId w:val="15"/>
              </w:numPr>
              <w:rPr>
                <w:rFonts w:cs="Arial"/>
                <w:color w:val="000000"/>
                <w:szCs w:val="20"/>
              </w:rPr>
            </w:pPr>
            <w:r w:rsidRPr="00CB5CEE">
              <w:rPr>
                <w:rFonts w:cs="Arial"/>
                <w:color w:val="000000"/>
                <w:szCs w:val="20"/>
              </w:rPr>
              <w:t>Hammersmith Functional Motor Scale – Expanded (HFMSE);</w:t>
            </w:r>
          </w:p>
          <w:p w14:paraId="2BF1DDE7" w14:textId="77777777" w:rsidR="00CB5CEE" w:rsidRPr="00CB5CEE" w:rsidRDefault="00CB5CEE" w:rsidP="00CB5CEE">
            <w:pPr>
              <w:numPr>
                <w:ilvl w:val="1"/>
                <w:numId w:val="15"/>
              </w:numPr>
              <w:rPr>
                <w:rFonts w:cs="Arial"/>
                <w:color w:val="000000"/>
                <w:szCs w:val="20"/>
              </w:rPr>
            </w:pPr>
            <w:r w:rsidRPr="00CB5CEE">
              <w:rPr>
                <w:rFonts w:cs="Arial"/>
                <w:color w:val="000000"/>
                <w:szCs w:val="20"/>
              </w:rPr>
              <w:t>Revised Upper Limb Module (RULM) or Upper Limb Module (ULM).</w:t>
            </w:r>
          </w:p>
          <w:p w14:paraId="78DAA4E2" w14:textId="7648CC9C" w:rsidR="00CB5CEE" w:rsidRPr="00CB5CEE" w:rsidRDefault="00CB5CEE" w:rsidP="00CB5CEE">
            <w:pPr>
              <w:numPr>
                <w:ilvl w:val="0"/>
                <w:numId w:val="15"/>
              </w:numPr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A</w:t>
            </w:r>
            <w:r w:rsidRPr="00CB5CEE">
              <w:rPr>
                <w:rFonts w:cs="Arial"/>
                <w:color w:val="000000"/>
                <w:szCs w:val="20"/>
              </w:rPr>
              <w:t>pproval is for one time administration of one kit.</w:t>
            </w:r>
          </w:p>
          <w:p w14:paraId="11D62A1A" w14:textId="77777777" w:rsidR="00CB5CEE" w:rsidRPr="009752A4" w:rsidRDefault="00CB5CEE" w:rsidP="003C0C6E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  <w:p w14:paraId="2C3E265D" w14:textId="77777777" w:rsidR="00CB5CEE" w:rsidRPr="0053341B" w:rsidRDefault="00CB5CEE" w:rsidP="00CB5CEE">
            <w:pPr>
              <w:rPr>
                <w:rFonts w:cs="Arial"/>
                <w:b/>
                <w:bCs/>
                <w:szCs w:val="20"/>
              </w:rPr>
            </w:pPr>
            <w:r w:rsidRPr="0053341B">
              <w:rPr>
                <w:rFonts w:cs="Arial"/>
                <w:b/>
                <w:bCs/>
                <w:szCs w:val="20"/>
              </w:rPr>
              <w:t>Denial Criteria – therapy will deny with the presence of one of the following:</w:t>
            </w:r>
          </w:p>
          <w:p w14:paraId="0C6EB6C8" w14:textId="65A8EAF2" w:rsidR="00CB5CEE" w:rsidRPr="00602D8C" w:rsidRDefault="00CB5CEE" w:rsidP="00602D8C">
            <w:pPr>
              <w:pStyle w:val="ListParagraph"/>
              <w:numPr>
                <w:ilvl w:val="0"/>
                <w:numId w:val="16"/>
              </w:numPr>
              <w:rPr>
                <w:rFonts w:cs="Arial"/>
                <w:noProof/>
                <w:szCs w:val="20"/>
              </w:rPr>
            </w:pPr>
            <w:r>
              <w:rPr>
                <w:rFonts w:cs="Arial"/>
                <w:noProof/>
                <w:szCs w:val="20"/>
              </w:rPr>
              <w:t xml:space="preserve">Any approval criteria are not met; </w:t>
            </w:r>
          </w:p>
          <w:p w14:paraId="0E66C424" w14:textId="77777777" w:rsidR="00CB5CEE" w:rsidRPr="00CB5CEE" w:rsidRDefault="00CB5CEE" w:rsidP="00602D8C">
            <w:pPr>
              <w:numPr>
                <w:ilvl w:val="0"/>
                <w:numId w:val="16"/>
              </w:numPr>
              <w:rPr>
                <w:rFonts w:cs="Arial"/>
                <w:szCs w:val="20"/>
              </w:rPr>
            </w:pPr>
            <w:r w:rsidRPr="00CB5CEE">
              <w:rPr>
                <w:rFonts w:cs="Arial"/>
                <w:szCs w:val="20"/>
              </w:rPr>
              <w:t>Previous claim for Zolgensma at any time;</w:t>
            </w:r>
          </w:p>
          <w:p w14:paraId="177F565F" w14:textId="77777777" w:rsidR="00CB5CEE" w:rsidRPr="00CB5CEE" w:rsidRDefault="00CB5CEE" w:rsidP="00602D8C">
            <w:pPr>
              <w:numPr>
                <w:ilvl w:val="0"/>
                <w:numId w:val="16"/>
              </w:numPr>
              <w:rPr>
                <w:rFonts w:cs="Arial"/>
                <w:szCs w:val="20"/>
              </w:rPr>
            </w:pPr>
            <w:r w:rsidRPr="00CB5CEE">
              <w:rPr>
                <w:rFonts w:cs="Arial"/>
                <w:szCs w:val="20"/>
              </w:rPr>
              <w:t>Concurrent utilization with Spinraza or Evrysdi;</w:t>
            </w:r>
          </w:p>
          <w:p w14:paraId="0B214452" w14:textId="29524A15" w:rsidR="00CB5CEE" w:rsidRPr="00CB5CEE" w:rsidRDefault="00CB5CEE" w:rsidP="00602D8C">
            <w:pPr>
              <w:numPr>
                <w:ilvl w:val="0"/>
                <w:numId w:val="16"/>
              </w:numPr>
              <w:rPr>
                <w:rFonts w:cs="Arial"/>
                <w:szCs w:val="20"/>
              </w:rPr>
            </w:pPr>
            <w:r w:rsidRPr="00CB5CEE">
              <w:rPr>
                <w:rFonts w:cs="Arial"/>
                <w:szCs w:val="20"/>
              </w:rPr>
              <w:t>Active viral or bacterial infection (including Hepatitis B, Hepatitis C, HIV, Zika virus, gastroenteritis, otitis media, bronchiolitis, etc.);</w:t>
            </w:r>
          </w:p>
          <w:p w14:paraId="1646AE0C" w14:textId="77777777" w:rsidR="00CB5CEE" w:rsidRPr="00CB5CEE" w:rsidRDefault="00CB5CEE" w:rsidP="00602D8C">
            <w:pPr>
              <w:numPr>
                <w:ilvl w:val="0"/>
                <w:numId w:val="16"/>
              </w:numPr>
              <w:rPr>
                <w:rFonts w:cs="Arial"/>
                <w:szCs w:val="20"/>
              </w:rPr>
            </w:pPr>
            <w:r w:rsidRPr="00CB5CEE">
              <w:rPr>
                <w:rFonts w:cs="Arial"/>
                <w:szCs w:val="20"/>
              </w:rPr>
              <w:t>Concomitant illness that may create unnecessary risks for gene replacement therapy such as:</w:t>
            </w:r>
          </w:p>
          <w:p w14:paraId="308FB4F0" w14:textId="77777777" w:rsidR="00CB5CEE" w:rsidRPr="00CB5CEE" w:rsidRDefault="00CB5CEE" w:rsidP="00602D8C">
            <w:pPr>
              <w:numPr>
                <w:ilvl w:val="1"/>
                <w:numId w:val="16"/>
              </w:numPr>
              <w:rPr>
                <w:rFonts w:cs="Arial"/>
                <w:szCs w:val="20"/>
              </w:rPr>
            </w:pPr>
            <w:r w:rsidRPr="00CB5CEE">
              <w:rPr>
                <w:rFonts w:cs="Arial"/>
                <w:szCs w:val="20"/>
              </w:rPr>
              <w:t>Major renal or hepatic impairment;</w:t>
            </w:r>
          </w:p>
          <w:p w14:paraId="141D25F8" w14:textId="77777777" w:rsidR="00CB5CEE" w:rsidRPr="00CB5CEE" w:rsidRDefault="00CB5CEE" w:rsidP="00602D8C">
            <w:pPr>
              <w:numPr>
                <w:ilvl w:val="1"/>
                <w:numId w:val="16"/>
              </w:numPr>
              <w:rPr>
                <w:rFonts w:cs="Arial"/>
                <w:szCs w:val="20"/>
              </w:rPr>
            </w:pPr>
            <w:r w:rsidRPr="00CB5CEE">
              <w:rPr>
                <w:rFonts w:cs="Arial"/>
                <w:szCs w:val="20"/>
              </w:rPr>
              <w:t>Known seizure disorder;</w:t>
            </w:r>
          </w:p>
          <w:p w14:paraId="3D465936" w14:textId="77777777" w:rsidR="00CB5CEE" w:rsidRPr="00CB5CEE" w:rsidRDefault="00CB5CEE" w:rsidP="00602D8C">
            <w:pPr>
              <w:numPr>
                <w:ilvl w:val="1"/>
                <w:numId w:val="16"/>
              </w:numPr>
              <w:rPr>
                <w:rFonts w:cs="Arial"/>
                <w:szCs w:val="20"/>
              </w:rPr>
            </w:pPr>
            <w:r w:rsidRPr="00CB5CEE">
              <w:rPr>
                <w:rFonts w:cs="Arial"/>
                <w:szCs w:val="20"/>
              </w:rPr>
              <w:t>Diabetes mellitus;</w:t>
            </w:r>
          </w:p>
          <w:p w14:paraId="4ED93659" w14:textId="77777777" w:rsidR="00CB5CEE" w:rsidRPr="00CB5CEE" w:rsidRDefault="00CB5CEE" w:rsidP="00602D8C">
            <w:pPr>
              <w:numPr>
                <w:ilvl w:val="1"/>
                <w:numId w:val="16"/>
              </w:numPr>
              <w:rPr>
                <w:rFonts w:cs="Arial"/>
                <w:szCs w:val="20"/>
              </w:rPr>
            </w:pPr>
            <w:r w:rsidRPr="00CB5CEE">
              <w:rPr>
                <w:rFonts w:cs="Arial"/>
                <w:szCs w:val="20"/>
              </w:rPr>
              <w:t xml:space="preserve">Idiopathic hypocalcuria; </w:t>
            </w:r>
            <w:r w:rsidRPr="00CB5CEE">
              <w:rPr>
                <w:rFonts w:cs="Arial"/>
                <w:b/>
                <w:bCs/>
                <w:szCs w:val="20"/>
              </w:rPr>
              <w:t>OR</w:t>
            </w:r>
          </w:p>
          <w:p w14:paraId="7E06C3FA" w14:textId="242D25A1" w:rsidR="00CB5CEE" w:rsidRPr="00CB5CEE" w:rsidRDefault="00CB5CEE" w:rsidP="00602D8C">
            <w:pPr>
              <w:numPr>
                <w:ilvl w:val="1"/>
                <w:numId w:val="16"/>
              </w:numPr>
              <w:rPr>
                <w:rFonts w:cs="Arial"/>
                <w:szCs w:val="20"/>
              </w:rPr>
            </w:pPr>
            <w:r w:rsidRPr="00CB5CEE">
              <w:rPr>
                <w:rFonts w:cs="Arial"/>
                <w:szCs w:val="20"/>
              </w:rPr>
              <w:t>Symptomatic cardiomyopathy</w:t>
            </w:r>
            <w:r w:rsidR="00602D8C">
              <w:rPr>
                <w:rFonts w:cs="Arial"/>
                <w:szCs w:val="20"/>
              </w:rPr>
              <w:t xml:space="preserve">; </w:t>
            </w:r>
            <w:r w:rsidR="00602D8C" w:rsidRPr="00602D8C">
              <w:rPr>
                <w:rFonts w:cs="Arial"/>
                <w:b/>
                <w:bCs/>
                <w:szCs w:val="20"/>
              </w:rPr>
              <w:t>OR</w:t>
            </w:r>
          </w:p>
          <w:p w14:paraId="6499513E" w14:textId="6C1C43F7" w:rsidR="00CB5CEE" w:rsidRPr="00CB5CEE" w:rsidRDefault="00602D8C" w:rsidP="00602D8C">
            <w:pPr>
              <w:numPr>
                <w:ilvl w:val="0"/>
                <w:numId w:val="16"/>
              </w:num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</w:t>
            </w:r>
            <w:r w:rsidR="00CB5CEE" w:rsidRPr="00CB5CEE">
              <w:rPr>
                <w:rFonts w:cs="Arial"/>
                <w:szCs w:val="20"/>
              </w:rPr>
              <w:t>articipant is ventilator dependent, excluding night CPAP or BiPAP.</w:t>
            </w:r>
          </w:p>
          <w:p w14:paraId="7FE2EB40" w14:textId="77777777" w:rsidR="00073E3D" w:rsidRPr="003D7948" w:rsidRDefault="00073E3D" w:rsidP="00073E3D">
            <w:pPr>
              <w:rPr>
                <w:rFonts w:cs="Arial"/>
                <w:szCs w:val="20"/>
              </w:rPr>
            </w:pPr>
          </w:p>
        </w:tc>
      </w:tr>
      <w:tr w:rsidR="00073E3D" w:rsidRPr="003D7948" w14:paraId="44044364" w14:textId="77777777" w:rsidTr="00724B31">
        <w:trPr>
          <w:cantSplit/>
          <w:trHeight w:val="20"/>
          <w:jc w:val="center"/>
        </w:trPr>
        <w:tc>
          <w:tcPr>
            <w:tcW w:w="2070" w:type="dxa"/>
            <w:noWrap/>
            <w:vAlign w:val="center"/>
          </w:tcPr>
          <w:p w14:paraId="39D27C21" w14:textId="77777777" w:rsidR="00073E3D" w:rsidRPr="00DC3562" w:rsidRDefault="00073E3D" w:rsidP="00073E3D">
            <w:pPr>
              <w:rPr>
                <w:rFonts w:cs="Arial"/>
                <w:sz w:val="18"/>
                <w:szCs w:val="18"/>
              </w:rPr>
            </w:pPr>
            <w:r w:rsidRPr="00DC3562">
              <w:rPr>
                <w:rFonts w:cs="Arial"/>
                <w:sz w:val="18"/>
                <w:szCs w:val="18"/>
              </w:rPr>
              <w:lastRenderedPageBreak/>
              <w:t>KOSELUGO 5 MG SPRINKLE CAPSULE</w:t>
            </w:r>
          </w:p>
          <w:p w14:paraId="17E6D054" w14:textId="2A4066FD" w:rsidR="009F1214" w:rsidRPr="003D7948" w:rsidRDefault="009F1214" w:rsidP="00073E3D">
            <w:pPr>
              <w:rPr>
                <w:rFonts w:cs="Arial"/>
                <w:szCs w:val="20"/>
              </w:rPr>
            </w:pPr>
            <w:r w:rsidRPr="00DC3562">
              <w:rPr>
                <w:rFonts w:cs="Arial"/>
                <w:sz w:val="18"/>
                <w:szCs w:val="18"/>
              </w:rPr>
              <w:t>KOSELUGO 7.5 MG SPRINKLE CAPSULE</w:t>
            </w:r>
          </w:p>
        </w:tc>
        <w:tc>
          <w:tcPr>
            <w:tcW w:w="2070" w:type="dxa"/>
            <w:vAlign w:val="center"/>
          </w:tcPr>
          <w:p w14:paraId="0CD2EBC1" w14:textId="1BB4E5EA" w:rsidR="00073E3D" w:rsidRPr="003D7948" w:rsidRDefault="00073E3D" w:rsidP="00073E3D">
            <w:pPr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SELUMETINIB SULFATE</w:t>
            </w:r>
          </w:p>
        </w:tc>
        <w:tc>
          <w:tcPr>
            <w:tcW w:w="7110" w:type="dxa"/>
          </w:tcPr>
          <w:p w14:paraId="606616EF" w14:textId="77777777" w:rsidR="004E5A16" w:rsidRDefault="004E5A16" w:rsidP="004E5A16">
            <w:pPr>
              <w:rPr>
                <w:rFonts w:cs="Arial"/>
                <w:b/>
                <w:bCs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Indicated for the treatment of pediatric patients 1 year of age and older with neurofibromatosis type 1 (NF1) who have symptomatic, inoperable plexiform neurofibromas (PN).</w:t>
            </w:r>
          </w:p>
          <w:p w14:paraId="478AC31D" w14:textId="77777777" w:rsidR="004E5A16" w:rsidRPr="0049511C" w:rsidRDefault="004E5A16" w:rsidP="004E5A16">
            <w:pPr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color w:val="000000"/>
                <w:szCs w:val="20"/>
              </w:rPr>
              <w:t xml:space="preserve">Neurofibromatosis Type 1 Clinical Edit </w:t>
            </w:r>
            <w:r>
              <w:rPr>
                <w:rFonts w:cs="Arial"/>
                <w:color w:val="000000"/>
                <w:szCs w:val="20"/>
              </w:rPr>
              <w:br/>
            </w:r>
            <w:r>
              <w:rPr>
                <w:rFonts w:cs="Arial"/>
                <w:color w:val="000000"/>
                <w:szCs w:val="20"/>
              </w:rPr>
              <w:br/>
            </w:r>
            <w:r w:rsidRPr="0049511C">
              <w:rPr>
                <w:rFonts w:cs="Arial"/>
                <w:b/>
                <w:bCs/>
                <w:szCs w:val="20"/>
              </w:rPr>
              <w:t xml:space="preserve">Dose Optimization </w:t>
            </w:r>
            <w:r>
              <w:rPr>
                <w:rFonts w:cs="Arial"/>
                <w:b/>
                <w:bCs/>
                <w:szCs w:val="20"/>
              </w:rPr>
              <w:t xml:space="preserve">Fiscal </w:t>
            </w:r>
            <w:r w:rsidRPr="0049511C">
              <w:rPr>
                <w:rFonts w:cs="Arial"/>
                <w:b/>
                <w:bCs/>
                <w:szCs w:val="20"/>
              </w:rPr>
              <w:t>Edit</w:t>
            </w:r>
          </w:p>
          <w:p w14:paraId="316C05C7" w14:textId="77777777" w:rsidR="004E5A16" w:rsidRDefault="004E5A16" w:rsidP="0062148B">
            <w:pPr>
              <w:pStyle w:val="ListParagraph"/>
              <w:numPr>
                <w:ilvl w:val="0"/>
                <w:numId w:val="10"/>
              </w:num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5mg: 4 capsules per day</w:t>
            </w:r>
          </w:p>
          <w:p w14:paraId="18267FC2" w14:textId="77777777" w:rsidR="004E5A16" w:rsidRDefault="004E5A16" w:rsidP="0062148B">
            <w:pPr>
              <w:pStyle w:val="ListParagraph"/>
              <w:numPr>
                <w:ilvl w:val="0"/>
                <w:numId w:val="10"/>
              </w:num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7.5mg: 8 capsules per day</w:t>
            </w:r>
          </w:p>
          <w:p w14:paraId="12AAF84C" w14:textId="77777777" w:rsidR="00073E3D" w:rsidRPr="003D7948" w:rsidRDefault="00073E3D" w:rsidP="00073E3D">
            <w:pPr>
              <w:rPr>
                <w:rFonts w:cs="Arial"/>
                <w:szCs w:val="20"/>
              </w:rPr>
            </w:pPr>
          </w:p>
        </w:tc>
      </w:tr>
      <w:tr w:rsidR="00073E3D" w:rsidRPr="003D7948" w14:paraId="4B807DEC" w14:textId="77777777" w:rsidTr="00724B31">
        <w:trPr>
          <w:cantSplit/>
          <w:trHeight w:val="20"/>
          <w:jc w:val="center"/>
        </w:trPr>
        <w:tc>
          <w:tcPr>
            <w:tcW w:w="2070" w:type="dxa"/>
            <w:noWrap/>
            <w:vAlign w:val="center"/>
          </w:tcPr>
          <w:p w14:paraId="3BFB0558" w14:textId="1AE34DDD" w:rsidR="009E5CE4" w:rsidRPr="00602D8C" w:rsidRDefault="00073E3D" w:rsidP="00073E3D">
            <w:pPr>
              <w:rPr>
                <w:rFonts w:cs="Arial"/>
                <w:sz w:val="18"/>
                <w:szCs w:val="18"/>
              </w:rPr>
            </w:pPr>
            <w:r w:rsidRPr="00FD1E3A">
              <w:rPr>
                <w:rFonts w:cs="Arial"/>
                <w:sz w:val="18"/>
                <w:szCs w:val="18"/>
              </w:rPr>
              <w:t>REDEMPLO 25 MG/0.5 ML SYRINGE</w:t>
            </w:r>
          </w:p>
        </w:tc>
        <w:tc>
          <w:tcPr>
            <w:tcW w:w="2070" w:type="dxa"/>
            <w:vAlign w:val="center"/>
          </w:tcPr>
          <w:p w14:paraId="2808C694" w14:textId="49D64C46" w:rsidR="00073E3D" w:rsidRPr="003D7948" w:rsidRDefault="00073E3D" w:rsidP="00073E3D">
            <w:pPr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PLOZASIRAN SODIUM</w:t>
            </w:r>
          </w:p>
        </w:tc>
        <w:tc>
          <w:tcPr>
            <w:tcW w:w="7110" w:type="dxa"/>
          </w:tcPr>
          <w:p w14:paraId="19167136" w14:textId="77777777" w:rsidR="00874736" w:rsidRPr="00497BA4" w:rsidRDefault="00874736" w:rsidP="00874736">
            <w:pPr>
              <w:rPr>
                <w:rFonts w:cs="Arial"/>
                <w:szCs w:val="20"/>
              </w:rPr>
            </w:pPr>
            <w:r w:rsidRPr="00497BA4">
              <w:rPr>
                <w:rFonts w:cs="Arial"/>
                <w:szCs w:val="20"/>
              </w:rPr>
              <w:t xml:space="preserve">Indicated as an adjunct to diet to reduce triglycerides in adults with familial chylomicronemia syndrome. </w:t>
            </w:r>
          </w:p>
          <w:p w14:paraId="1232F70F" w14:textId="77777777" w:rsidR="00073E3D" w:rsidRDefault="00874736" w:rsidP="00874736">
            <w:pPr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Familial Chylomicronemia Syndrome (FCS) Clinical Edit</w:t>
            </w:r>
          </w:p>
          <w:p w14:paraId="78C38095" w14:textId="77777777" w:rsidR="00602D8C" w:rsidRDefault="00602D8C" w:rsidP="00874736">
            <w:pPr>
              <w:rPr>
                <w:rFonts w:cs="Arial"/>
                <w:b/>
                <w:bCs/>
                <w:szCs w:val="20"/>
              </w:rPr>
            </w:pPr>
          </w:p>
          <w:p w14:paraId="152EA360" w14:textId="04DC5BCC" w:rsidR="00602D8C" w:rsidRPr="00881E7D" w:rsidRDefault="00602D8C" w:rsidP="00602D8C">
            <w:pPr>
              <w:rPr>
                <w:rFonts w:cs="Arial"/>
                <w:b/>
                <w:bCs/>
                <w:szCs w:val="20"/>
              </w:rPr>
            </w:pPr>
            <w:r w:rsidRPr="00881E7D">
              <w:rPr>
                <w:rFonts w:cs="Arial"/>
                <w:b/>
                <w:bCs/>
                <w:szCs w:val="20"/>
              </w:rPr>
              <w:t>Approval Criteria</w:t>
            </w:r>
            <w:r>
              <w:rPr>
                <w:rFonts w:cs="Arial"/>
                <w:b/>
                <w:bCs/>
                <w:szCs w:val="20"/>
              </w:rPr>
              <w:t>, Initial Therapy</w:t>
            </w:r>
            <w:r w:rsidRPr="00881E7D">
              <w:rPr>
                <w:rFonts w:cs="Arial"/>
                <w:b/>
                <w:bCs/>
                <w:szCs w:val="20"/>
              </w:rPr>
              <w:t xml:space="preserve"> – must meet all of the following:</w:t>
            </w:r>
          </w:p>
          <w:p w14:paraId="25C67062" w14:textId="77777777" w:rsidR="00602D8C" w:rsidRPr="00602D8C" w:rsidRDefault="00602D8C" w:rsidP="00602D8C">
            <w:pPr>
              <w:numPr>
                <w:ilvl w:val="0"/>
                <w:numId w:val="33"/>
              </w:numPr>
              <w:rPr>
                <w:rFonts w:cs="Arial"/>
                <w:szCs w:val="20"/>
              </w:rPr>
            </w:pPr>
            <w:r w:rsidRPr="00602D8C">
              <w:rPr>
                <w:rFonts w:cs="Arial"/>
                <w:szCs w:val="20"/>
              </w:rPr>
              <w:t>Participant ≥ 18 years of age; </w:t>
            </w:r>
          </w:p>
          <w:p w14:paraId="48D22AD4" w14:textId="77777777" w:rsidR="00602D8C" w:rsidRPr="00602D8C" w:rsidRDefault="00602D8C" w:rsidP="00602D8C">
            <w:pPr>
              <w:numPr>
                <w:ilvl w:val="0"/>
                <w:numId w:val="33"/>
              </w:numPr>
              <w:rPr>
                <w:rFonts w:cs="Arial"/>
                <w:szCs w:val="20"/>
              </w:rPr>
            </w:pPr>
            <w:r w:rsidRPr="00602D8C">
              <w:rPr>
                <w:rFonts w:cs="Arial"/>
                <w:szCs w:val="20"/>
              </w:rPr>
              <w:t>Diagnosis of FCS confirmed based upon the American Association of Clinical Endocrinologists’ (AACE) criteria: </w:t>
            </w:r>
          </w:p>
          <w:p w14:paraId="41C1EEF1" w14:textId="77777777" w:rsidR="00602D8C" w:rsidRPr="00602D8C" w:rsidRDefault="00602D8C" w:rsidP="00602D8C">
            <w:pPr>
              <w:numPr>
                <w:ilvl w:val="1"/>
                <w:numId w:val="33"/>
              </w:numPr>
              <w:rPr>
                <w:rFonts w:cs="Arial"/>
                <w:szCs w:val="20"/>
              </w:rPr>
            </w:pPr>
            <w:r w:rsidRPr="00602D8C">
              <w:rPr>
                <w:rFonts w:cs="Arial"/>
                <w:szCs w:val="20"/>
              </w:rPr>
              <w:t>Must have all of the following: </w:t>
            </w:r>
          </w:p>
          <w:p w14:paraId="47F86AEB" w14:textId="77777777" w:rsidR="00602D8C" w:rsidRPr="00602D8C" w:rsidRDefault="00602D8C" w:rsidP="00602D8C">
            <w:pPr>
              <w:numPr>
                <w:ilvl w:val="2"/>
                <w:numId w:val="33"/>
              </w:numPr>
              <w:rPr>
                <w:rFonts w:cs="Arial"/>
                <w:szCs w:val="20"/>
              </w:rPr>
            </w:pPr>
            <w:r w:rsidRPr="00602D8C">
              <w:rPr>
                <w:rFonts w:cs="Arial"/>
                <w:szCs w:val="20"/>
              </w:rPr>
              <w:t>Fasting TG (&gt; 10 mmol/L or 880 mg/dL); </w:t>
            </w:r>
          </w:p>
          <w:p w14:paraId="202A8B45" w14:textId="77777777" w:rsidR="00602D8C" w:rsidRPr="00602D8C" w:rsidRDefault="00602D8C" w:rsidP="00602D8C">
            <w:pPr>
              <w:numPr>
                <w:ilvl w:val="2"/>
                <w:numId w:val="33"/>
              </w:numPr>
              <w:rPr>
                <w:rFonts w:cs="Arial"/>
                <w:szCs w:val="20"/>
              </w:rPr>
            </w:pPr>
            <w:r w:rsidRPr="00602D8C">
              <w:rPr>
                <w:rFonts w:cs="Arial"/>
                <w:szCs w:val="20"/>
              </w:rPr>
              <w:t>Refractory to standard TG therapies;</w:t>
            </w:r>
            <w:r w:rsidRPr="00602D8C">
              <w:rPr>
                <w:rFonts w:cs="Arial"/>
                <w:b/>
                <w:bCs/>
                <w:szCs w:val="20"/>
              </w:rPr>
              <w:t> AND</w:t>
            </w:r>
            <w:r w:rsidRPr="00602D8C">
              <w:rPr>
                <w:rFonts w:cs="Arial"/>
                <w:szCs w:val="20"/>
              </w:rPr>
              <w:t> </w:t>
            </w:r>
          </w:p>
          <w:p w14:paraId="1B2D9E00" w14:textId="77777777" w:rsidR="00602D8C" w:rsidRPr="00602D8C" w:rsidRDefault="00602D8C" w:rsidP="00602D8C">
            <w:pPr>
              <w:numPr>
                <w:ilvl w:val="2"/>
                <w:numId w:val="33"/>
              </w:numPr>
              <w:rPr>
                <w:rFonts w:cs="Arial"/>
                <w:szCs w:val="20"/>
              </w:rPr>
            </w:pPr>
            <w:r w:rsidRPr="00602D8C">
              <w:rPr>
                <w:rFonts w:cs="Arial"/>
                <w:szCs w:val="20"/>
              </w:rPr>
              <w:t>Absence of secondary causes (ex: alcohol use, uncontrolled type 2 diabetes, medications, and medical conditions known to increase TG); </w:t>
            </w:r>
            <w:r w:rsidRPr="00602D8C">
              <w:rPr>
                <w:rFonts w:cs="Arial"/>
                <w:b/>
                <w:bCs/>
                <w:szCs w:val="20"/>
              </w:rPr>
              <w:t>AND </w:t>
            </w:r>
          </w:p>
          <w:p w14:paraId="401327DD" w14:textId="77777777" w:rsidR="00602D8C" w:rsidRPr="00602D8C" w:rsidRDefault="00602D8C" w:rsidP="00602D8C">
            <w:pPr>
              <w:numPr>
                <w:ilvl w:val="1"/>
                <w:numId w:val="33"/>
              </w:numPr>
              <w:rPr>
                <w:rFonts w:cs="Arial"/>
                <w:szCs w:val="20"/>
              </w:rPr>
            </w:pPr>
            <w:r w:rsidRPr="00602D8C">
              <w:rPr>
                <w:rFonts w:cs="Arial"/>
                <w:szCs w:val="20"/>
              </w:rPr>
              <w:t>Must have one of the following: </w:t>
            </w:r>
          </w:p>
          <w:p w14:paraId="39ED162A" w14:textId="77777777" w:rsidR="00602D8C" w:rsidRPr="00602D8C" w:rsidRDefault="00602D8C" w:rsidP="00602D8C">
            <w:pPr>
              <w:numPr>
                <w:ilvl w:val="2"/>
                <w:numId w:val="33"/>
              </w:numPr>
              <w:rPr>
                <w:rFonts w:cs="Arial"/>
                <w:szCs w:val="20"/>
              </w:rPr>
            </w:pPr>
            <w:r w:rsidRPr="00602D8C">
              <w:rPr>
                <w:rFonts w:cs="Arial"/>
                <w:szCs w:val="20"/>
              </w:rPr>
              <w:t>History of acute pancreatitis (AP); </w:t>
            </w:r>
          </w:p>
          <w:p w14:paraId="57780AAB" w14:textId="77777777" w:rsidR="00602D8C" w:rsidRPr="00602D8C" w:rsidRDefault="00602D8C" w:rsidP="00602D8C">
            <w:pPr>
              <w:numPr>
                <w:ilvl w:val="2"/>
                <w:numId w:val="33"/>
              </w:numPr>
              <w:rPr>
                <w:rFonts w:cs="Arial"/>
                <w:szCs w:val="20"/>
              </w:rPr>
            </w:pPr>
            <w:r w:rsidRPr="00602D8C">
              <w:rPr>
                <w:rFonts w:cs="Arial"/>
                <w:szCs w:val="20"/>
              </w:rPr>
              <w:t>Confirmation by genetic analysis; </w:t>
            </w:r>
            <w:r w:rsidRPr="00602D8C">
              <w:rPr>
                <w:rFonts w:cs="Arial"/>
                <w:b/>
                <w:bCs/>
                <w:szCs w:val="20"/>
              </w:rPr>
              <w:t>OR </w:t>
            </w:r>
          </w:p>
          <w:p w14:paraId="333E31EA" w14:textId="77777777" w:rsidR="00602D8C" w:rsidRPr="00602D8C" w:rsidRDefault="00602D8C" w:rsidP="00602D8C">
            <w:pPr>
              <w:numPr>
                <w:ilvl w:val="2"/>
                <w:numId w:val="33"/>
              </w:numPr>
              <w:rPr>
                <w:rFonts w:cs="Arial"/>
                <w:szCs w:val="20"/>
              </w:rPr>
            </w:pPr>
            <w:r w:rsidRPr="00602D8C">
              <w:rPr>
                <w:rFonts w:cs="Arial"/>
                <w:szCs w:val="20"/>
              </w:rPr>
              <w:t>History of recurrent abdominal pain without other known cause and presence of genetic variance of unknown function; </w:t>
            </w:r>
          </w:p>
          <w:p w14:paraId="740DB825" w14:textId="761AE343" w:rsidR="00602D8C" w:rsidRPr="00602D8C" w:rsidRDefault="00602D8C" w:rsidP="00602D8C">
            <w:pPr>
              <w:numPr>
                <w:ilvl w:val="0"/>
                <w:numId w:val="33"/>
              </w:numPr>
              <w:rPr>
                <w:rFonts w:cs="Arial"/>
                <w:szCs w:val="20"/>
              </w:rPr>
            </w:pPr>
            <w:r w:rsidRPr="00602D8C">
              <w:rPr>
                <w:rFonts w:cs="Arial"/>
                <w:szCs w:val="20"/>
              </w:rPr>
              <w:t>Prescribed by or in consultation with a cardiologist,</w:t>
            </w:r>
            <w:r>
              <w:rPr>
                <w:rFonts w:cs="Arial"/>
                <w:szCs w:val="20"/>
              </w:rPr>
              <w:t xml:space="preserve"> e</w:t>
            </w:r>
            <w:r w:rsidRPr="00602D8C">
              <w:rPr>
                <w:rFonts w:cs="Arial"/>
                <w:szCs w:val="20"/>
              </w:rPr>
              <w:t>ndocrinologist, gastroenterologist, or specialist experienced in treatment of FCS; </w:t>
            </w:r>
            <w:r w:rsidRPr="00602D8C">
              <w:rPr>
                <w:rFonts w:cs="Arial"/>
                <w:b/>
                <w:bCs/>
                <w:szCs w:val="20"/>
              </w:rPr>
              <w:t>AND </w:t>
            </w:r>
          </w:p>
          <w:p w14:paraId="1B2FE71E" w14:textId="77777777" w:rsidR="00602D8C" w:rsidRPr="00602D8C" w:rsidRDefault="00602D8C" w:rsidP="00602D8C">
            <w:pPr>
              <w:numPr>
                <w:ilvl w:val="0"/>
                <w:numId w:val="33"/>
              </w:numPr>
              <w:rPr>
                <w:rFonts w:cs="Arial"/>
                <w:szCs w:val="20"/>
              </w:rPr>
            </w:pPr>
            <w:r w:rsidRPr="00602D8C">
              <w:rPr>
                <w:rFonts w:cs="Arial"/>
                <w:szCs w:val="20"/>
              </w:rPr>
              <w:t>Documented HbA1c &lt; 9.0% at baseline.</w:t>
            </w:r>
          </w:p>
          <w:p w14:paraId="3EFC2851" w14:textId="77777777" w:rsidR="00602D8C" w:rsidRDefault="00602D8C" w:rsidP="00602D8C">
            <w:pPr>
              <w:numPr>
                <w:ilvl w:val="0"/>
                <w:numId w:val="31"/>
              </w:numPr>
              <w:ind w:left="360"/>
              <w:rPr>
                <w:rFonts w:cs="Arial"/>
                <w:szCs w:val="20"/>
              </w:rPr>
            </w:pPr>
            <w:r w:rsidRPr="00602D8C">
              <w:rPr>
                <w:rFonts w:cs="Arial"/>
                <w:szCs w:val="20"/>
              </w:rPr>
              <w:t>Initial approval period: 6 months</w:t>
            </w:r>
          </w:p>
          <w:p w14:paraId="4EC86C39" w14:textId="77777777" w:rsidR="00602D8C" w:rsidRDefault="00602D8C" w:rsidP="00602D8C">
            <w:pPr>
              <w:rPr>
                <w:rFonts w:cs="Arial"/>
                <w:szCs w:val="20"/>
              </w:rPr>
            </w:pPr>
          </w:p>
          <w:p w14:paraId="79EC9EBF" w14:textId="2D0CFDDF" w:rsidR="00602D8C" w:rsidRPr="00881E7D" w:rsidRDefault="00602D8C" w:rsidP="00602D8C">
            <w:pPr>
              <w:rPr>
                <w:rFonts w:cs="Arial"/>
                <w:b/>
                <w:bCs/>
                <w:szCs w:val="20"/>
              </w:rPr>
            </w:pPr>
            <w:r w:rsidRPr="00881E7D">
              <w:rPr>
                <w:rFonts w:cs="Arial"/>
                <w:b/>
                <w:bCs/>
                <w:szCs w:val="20"/>
              </w:rPr>
              <w:t>Approval Criteria</w:t>
            </w:r>
            <w:r>
              <w:rPr>
                <w:rFonts w:cs="Arial"/>
                <w:b/>
                <w:bCs/>
                <w:szCs w:val="20"/>
              </w:rPr>
              <w:t>, Continuation of Therapy</w:t>
            </w:r>
            <w:r w:rsidRPr="00881E7D">
              <w:rPr>
                <w:rFonts w:cs="Arial"/>
                <w:b/>
                <w:bCs/>
                <w:szCs w:val="20"/>
              </w:rPr>
              <w:t xml:space="preserve"> – must meet all of the following:</w:t>
            </w:r>
          </w:p>
          <w:p w14:paraId="639BC86A" w14:textId="595DC6EB" w:rsidR="00602D8C" w:rsidRPr="00602D8C" w:rsidRDefault="00602D8C" w:rsidP="00602D8C">
            <w:pPr>
              <w:numPr>
                <w:ilvl w:val="0"/>
                <w:numId w:val="35"/>
              </w:numPr>
              <w:ind w:left="360"/>
              <w:rPr>
                <w:rFonts w:cs="Arial"/>
                <w:szCs w:val="20"/>
              </w:rPr>
            </w:pPr>
            <w:r w:rsidRPr="00602D8C">
              <w:rPr>
                <w:rFonts w:cs="Arial"/>
                <w:szCs w:val="20"/>
              </w:rPr>
              <w:t>Documented clinical benefit (improvement in symptoms, triglyceride levels and/or reduction in episodes of acute pancreatitis).</w:t>
            </w:r>
          </w:p>
          <w:p w14:paraId="6A6486A9" w14:textId="77777777" w:rsidR="00602D8C" w:rsidRPr="00602D8C" w:rsidRDefault="00602D8C" w:rsidP="00602D8C">
            <w:pPr>
              <w:numPr>
                <w:ilvl w:val="2"/>
                <w:numId w:val="34"/>
              </w:numPr>
              <w:ind w:left="360"/>
              <w:rPr>
                <w:rFonts w:cs="Arial"/>
                <w:szCs w:val="20"/>
              </w:rPr>
            </w:pPr>
            <w:r w:rsidRPr="00602D8C">
              <w:rPr>
                <w:rFonts w:cs="Arial"/>
                <w:szCs w:val="20"/>
              </w:rPr>
              <w:t>Continuation of therapy approval period: 12 months</w:t>
            </w:r>
          </w:p>
          <w:p w14:paraId="17C230EF" w14:textId="2D8F00C6" w:rsidR="00602D8C" w:rsidRDefault="00602D8C" w:rsidP="00602D8C">
            <w:pPr>
              <w:rPr>
                <w:rFonts w:cs="Arial"/>
                <w:szCs w:val="20"/>
              </w:rPr>
            </w:pPr>
          </w:p>
          <w:p w14:paraId="4D3C62D3" w14:textId="77777777" w:rsidR="00602D8C" w:rsidRPr="0053341B" w:rsidRDefault="00602D8C" w:rsidP="00602D8C">
            <w:pPr>
              <w:rPr>
                <w:rFonts w:cs="Arial"/>
                <w:b/>
                <w:bCs/>
                <w:szCs w:val="20"/>
              </w:rPr>
            </w:pPr>
            <w:r w:rsidRPr="0053341B">
              <w:rPr>
                <w:rFonts w:cs="Arial"/>
                <w:b/>
                <w:bCs/>
                <w:szCs w:val="20"/>
              </w:rPr>
              <w:t>Denial Criteria – therapy will deny with the presence of one of the following:</w:t>
            </w:r>
          </w:p>
          <w:p w14:paraId="3BCFACE7" w14:textId="77777777" w:rsidR="00602D8C" w:rsidRDefault="00602D8C" w:rsidP="00602D8C">
            <w:pPr>
              <w:pStyle w:val="ListParagraph"/>
              <w:numPr>
                <w:ilvl w:val="0"/>
                <w:numId w:val="16"/>
              </w:numPr>
              <w:rPr>
                <w:rFonts w:cs="Arial"/>
                <w:noProof/>
                <w:szCs w:val="20"/>
              </w:rPr>
            </w:pPr>
            <w:r>
              <w:rPr>
                <w:rFonts w:cs="Arial"/>
                <w:noProof/>
                <w:szCs w:val="20"/>
              </w:rPr>
              <w:t>Any approval criteria are not met;</w:t>
            </w:r>
          </w:p>
          <w:p w14:paraId="0261F000" w14:textId="3754F895" w:rsidR="00602D8C" w:rsidRPr="00602D8C" w:rsidRDefault="00602D8C" w:rsidP="00602D8C">
            <w:pPr>
              <w:pStyle w:val="ListParagraph"/>
              <w:numPr>
                <w:ilvl w:val="0"/>
                <w:numId w:val="16"/>
              </w:numPr>
              <w:rPr>
                <w:rFonts w:cs="Arial"/>
                <w:noProof/>
                <w:szCs w:val="20"/>
              </w:rPr>
            </w:pPr>
            <w:r w:rsidRPr="00602D8C">
              <w:rPr>
                <w:rFonts w:cs="Arial"/>
                <w:noProof/>
                <w:szCs w:val="20"/>
              </w:rPr>
              <w:t>Concurrent therapy with Tryngolza.</w:t>
            </w:r>
          </w:p>
          <w:p w14:paraId="73B6EBC9" w14:textId="0D01D64C" w:rsidR="00874736" w:rsidRPr="00602D8C" w:rsidRDefault="00874736" w:rsidP="00602D8C">
            <w:pPr>
              <w:pStyle w:val="ListParagraph"/>
              <w:numPr>
                <w:ilvl w:val="0"/>
                <w:numId w:val="0"/>
              </w:numPr>
              <w:ind w:left="360"/>
              <w:rPr>
                <w:rFonts w:cs="Arial"/>
                <w:noProof/>
                <w:szCs w:val="20"/>
              </w:rPr>
            </w:pPr>
          </w:p>
        </w:tc>
      </w:tr>
      <w:tr w:rsidR="00073E3D" w:rsidRPr="003D7948" w14:paraId="60769BF1" w14:textId="77777777" w:rsidTr="00724B31">
        <w:trPr>
          <w:cantSplit/>
          <w:trHeight w:val="20"/>
          <w:jc w:val="center"/>
        </w:trPr>
        <w:tc>
          <w:tcPr>
            <w:tcW w:w="2070" w:type="dxa"/>
            <w:noWrap/>
            <w:vAlign w:val="center"/>
          </w:tcPr>
          <w:p w14:paraId="7088FF94" w14:textId="77777777" w:rsidR="00073E3D" w:rsidRPr="00706797" w:rsidRDefault="00073E3D" w:rsidP="00073E3D">
            <w:pPr>
              <w:rPr>
                <w:rFonts w:cs="Arial"/>
                <w:sz w:val="18"/>
                <w:szCs w:val="18"/>
              </w:rPr>
            </w:pPr>
            <w:r w:rsidRPr="00706797">
              <w:rPr>
                <w:rFonts w:cs="Arial"/>
                <w:sz w:val="18"/>
                <w:szCs w:val="18"/>
              </w:rPr>
              <w:t>RETHYMIC IMPLANT</w:t>
            </w:r>
          </w:p>
          <w:p w14:paraId="519683FA" w14:textId="6BA38270" w:rsidR="00A853F4" w:rsidRPr="003C0C6E" w:rsidRDefault="00A853F4" w:rsidP="00073E3D">
            <w:pPr>
              <w:rPr>
                <w:rFonts w:cs="Arial"/>
                <w:b/>
                <w:bCs/>
                <w:szCs w:val="20"/>
              </w:rPr>
            </w:pPr>
            <w:r w:rsidRPr="009957DE">
              <w:rPr>
                <w:rFonts w:cs="Arial"/>
                <w:b/>
                <w:bCs/>
                <w:szCs w:val="20"/>
              </w:rPr>
              <w:t>*To be discussed today</w:t>
            </w:r>
          </w:p>
        </w:tc>
        <w:tc>
          <w:tcPr>
            <w:tcW w:w="2070" w:type="dxa"/>
            <w:vAlign w:val="center"/>
          </w:tcPr>
          <w:p w14:paraId="1651EE42" w14:textId="4FB66EC2" w:rsidR="00073E3D" w:rsidRPr="003D7948" w:rsidRDefault="00073E3D" w:rsidP="00073E3D">
            <w:pPr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THYMUS TISSUE-AGDC</w:t>
            </w:r>
          </w:p>
        </w:tc>
        <w:tc>
          <w:tcPr>
            <w:tcW w:w="7110" w:type="dxa"/>
          </w:tcPr>
          <w:p w14:paraId="1937D780" w14:textId="77777777" w:rsidR="00C761E4" w:rsidRPr="00E03D3E" w:rsidRDefault="00C761E4" w:rsidP="00C761E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Indicated for immune reconstitution in pediatric patients with congenital athymia. </w:t>
            </w:r>
          </w:p>
          <w:p w14:paraId="0E5314F5" w14:textId="77777777" w:rsidR="00C761E4" w:rsidRPr="00053A8B" w:rsidRDefault="00C761E4" w:rsidP="00C761E4">
            <w:pPr>
              <w:rPr>
                <w:rFonts w:cs="Arial"/>
                <w:b/>
                <w:bCs/>
                <w:szCs w:val="20"/>
              </w:rPr>
            </w:pPr>
            <w:r w:rsidRPr="00053A8B">
              <w:rPr>
                <w:rFonts w:cs="Arial"/>
                <w:b/>
                <w:bCs/>
                <w:szCs w:val="20"/>
              </w:rPr>
              <w:t>Rethymic Clinical Edit</w:t>
            </w:r>
          </w:p>
          <w:p w14:paraId="1487FA40" w14:textId="77777777" w:rsidR="00A853F4" w:rsidRDefault="00A853F4" w:rsidP="00073E3D">
            <w:pPr>
              <w:rPr>
                <w:rFonts w:cs="Arial"/>
                <w:szCs w:val="20"/>
              </w:rPr>
            </w:pPr>
          </w:p>
          <w:p w14:paraId="4D671124" w14:textId="77777777" w:rsidR="00602D8C" w:rsidRDefault="00602D8C" w:rsidP="00073E3D">
            <w:pPr>
              <w:rPr>
                <w:rFonts w:cs="Arial"/>
                <w:szCs w:val="20"/>
              </w:rPr>
            </w:pPr>
          </w:p>
          <w:p w14:paraId="348BF061" w14:textId="77777777" w:rsidR="00602D8C" w:rsidRDefault="00602D8C" w:rsidP="00073E3D">
            <w:pPr>
              <w:rPr>
                <w:rFonts w:cs="Arial"/>
                <w:szCs w:val="20"/>
              </w:rPr>
            </w:pPr>
          </w:p>
          <w:p w14:paraId="22EA444C" w14:textId="77777777" w:rsidR="00602D8C" w:rsidRDefault="00602D8C" w:rsidP="00073E3D">
            <w:pPr>
              <w:rPr>
                <w:rFonts w:cs="Arial"/>
                <w:szCs w:val="20"/>
              </w:rPr>
            </w:pPr>
          </w:p>
          <w:p w14:paraId="252C2551" w14:textId="77777777" w:rsidR="00602D8C" w:rsidRDefault="00602D8C" w:rsidP="00073E3D">
            <w:pPr>
              <w:rPr>
                <w:rFonts w:cs="Arial"/>
                <w:szCs w:val="20"/>
              </w:rPr>
            </w:pPr>
          </w:p>
          <w:p w14:paraId="602E04AF" w14:textId="1C1E59ED" w:rsidR="00602D8C" w:rsidRPr="003D7948" w:rsidRDefault="00602D8C" w:rsidP="00073E3D">
            <w:pPr>
              <w:rPr>
                <w:rFonts w:cs="Arial"/>
                <w:szCs w:val="20"/>
              </w:rPr>
            </w:pPr>
          </w:p>
        </w:tc>
      </w:tr>
      <w:tr w:rsidR="00073E3D" w:rsidRPr="003D7948" w14:paraId="0D871C1E" w14:textId="77777777" w:rsidTr="00724B31">
        <w:tblPrEx>
          <w:jc w:val="left"/>
        </w:tblPrEx>
        <w:trPr>
          <w:trHeight w:val="20"/>
        </w:trPr>
        <w:tc>
          <w:tcPr>
            <w:tcW w:w="2070" w:type="dxa"/>
            <w:noWrap/>
            <w:vAlign w:val="center"/>
          </w:tcPr>
          <w:p w14:paraId="2E4F030F" w14:textId="374C082E" w:rsidR="00073E3D" w:rsidRPr="00602D8C" w:rsidRDefault="00073E3D" w:rsidP="00073E3D">
            <w:pPr>
              <w:rPr>
                <w:rFonts w:cs="Arial"/>
                <w:sz w:val="18"/>
                <w:szCs w:val="18"/>
              </w:rPr>
            </w:pPr>
            <w:r w:rsidRPr="00467C32">
              <w:rPr>
                <w:rFonts w:cs="Arial"/>
                <w:sz w:val="18"/>
                <w:szCs w:val="18"/>
              </w:rPr>
              <w:lastRenderedPageBreak/>
              <w:t>VOYXACT 400 MG/2 ML SYRINGE</w:t>
            </w:r>
          </w:p>
        </w:tc>
        <w:tc>
          <w:tcPr>
            <w:tcW w:w="2070" w:type="dxa"/>
            <w:vAlign w:val="center"/>
          </w:tcPr>
          <w:p w14:paraId="283520DB" w14:textId="0D3AC7A8" w:rsidR="00073E3D" w:rsidRPr="003D7948" w:rsidRDefault="00073E3D" w:rsidP="00073E3D">
            <w:pPr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SIBEPRENLIMAB-SZSI</w:t>
            </w:r>
          </w:p>
        </w:tc>
        <w:tc>
          <w:tcPr>
            <w:tcW w:w="7110" w:type="dxa"/>
          </w:tcPr>
          <w:p w14:paraId="38B31FA7" w14:textId="77777777" w:rsidR="00D127FF" w:rsidRDefault="00D127FF" w:rsidP="00D127FF">
            <w:pPr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I</w:t>
            </w:r>
            <w:r w:rsidRPr="00730224">
              <w:rPr>
                <w:rFonts w:cs="Arial"/>
                <w:color w:val="000000"/>
                <w:szCs w:val="20"/>
              </w:rPr>
              <w:t>ndicated to reduce proteinuria in adults with primary immunoglobulin A nephropathy (IgAN) at risk for disease progression.</w:t>
            </w:r>
          </w:p>
          <w:p w14:paraId="4AD21D10" w14:textId="5564244F" w:rsidR="00D127FF" w:rsidRPr="00AA2E08" w:rsidRDefault="00D127FF" w:rsidP="00D127FF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AA2E08">
              <w:rPr>
                <w:rFonts w:cs="Arial"/>
                <w:b/>
                <w:bCs/>
                <w:color w:val="000000"/>
                <w:szCs w:val="20"/>
              </w:rPr>
              <w:t xml:space="preserve">A Proliferation Inducing Ligand (APRIL) </w:t>
            </w:r>
            <w:r w:rsidR="0062148B">
              <w:rPr>
                <w:rFonts w:cs="Arial"/>
                <w:b/>
                <w:bCs/>
                <w:color w:val="000000"/>
                <w:szCs w:val="20"/>
              </w:rPr>
              <w:t>Blocker</w:t>
            </w:r>
            <w:r w:rsidRPr="00AA2E08">
              <w:rPr>
                <w:rFonts w:cs="Arial"/>
                <w:b/>
                <w:bCs/>
                <w:color w:val="000000"/>
                <w:szCs w:val="20"/>
              </w:rPr>
              <w:t xml:space="preserve"> for IgAN Nephropathy Clinical Edit </w:t>
            </w:r>
          </w:p>
          <w:p w14:paraId="344EDCCA" w14:textId="77777777" w:rsidR="00073E3D" w:rsidRDefault="00073E3D" w:rsidP="00073E3D">
            <w:pPr>
              <w:rPr>
                <w:rFonts w:cs="Arial"/>
                <w:b/>
                <w:bCs/>
                <w:szCs w:val="20"/>
              </w:rPr>
            </w:pPr>
          </w:p>
          <w:p w14:paraId="412A5AFC" w14:textId="77777777" w:rsidR="00602D8C" w:rsidRDefault="00602D8C" w:rsidP="00602D8C">
            <w:pPr>
              <w:rPr>
                <w:rFonts w:cs="Arial"/>
                <w:b/>
                <w:bCs/>
                <w:szCs w:val="20"/>
              </w:rPr>
            </w:pPr>
            <w:r w:rsidRPr="00881E7D">
              <w:rPr>
                <w:rFonts w:cs="Arial"/>
                <w:b/>
                <w:bCs/>
                <w:szCs w:val="20"/>
              </w:rPr>
              <w:t>Approval Criteria</w:t>
            </w:r>
            <w:r>
              <w:rPr>
                <w:rFonts w:cs="Arial"/>
                <w:b/>
                <w:bCs/>
                <w:szCs w:val="20"/>
              </w:rPr>
              <w:t>, Initial Therapy</w:t>
            </w:r>
            <w:r w:rsidRPr="00881E7D">
              <w:rPr>
                <w:rFonts w:cs="Arial"/>
                <w:b/>
                <w:bCs/>
                <w:szCs w:val="20"/>
              </w:rPr>
              <w:t xml:space="preserve"> – must meet all of the following:</w:t>
            </w:r>
          </w:p>
          <w:p w14:paraId="20A5FB4B" w14:textId="77777777" w:rsidR="00602D8C" w:rsidRPr="00602D8C" w:rsidRDefault="00602D8C" w:rsidP="00602D8C">
            <w:pPr>
              <w:numPr>
                <w:ilvl w:val="0"/>
                <w:numId w:val="37"/>
              </w:numPr>
              <w:rPr>
                <w:rFonts w:cs="Arial"/>
                <w:szCs w:val="20"/>
              </w:rPr>
            </w:pPr>
            <w:r w:rsidRPr="00602D8C">
              <w:rPr>
                <w:rFonts w:cs="Arial"/>
                <w:szCs w:val="20"/>
              </w:rPr>
              <w:t>Prescribed by or in consultation with an appropriate specialist in the treated disease state;</w:t>
            </w:r>
          </w:p>
          <w:p w14:paraId="1AA62A97" w14:textId="77777777" w:rsidR="00602D8C" w:rsidRPr="00602D8C" w:rsidRDefault="00602D8C" w:rsidP="00602D8C">
            <w:pPr>
              <w:numPr>
                <w:ilvl w:val="0"/>
                <w:numId w:val="37"/>
              </w:numPr>
              <w:rPr>
                <w:rFonts w:cs="Arial"/>
                <w:szCs w:val="20"/>
              </w:rPr>
            </w:pPr>
            <w:r w:rsidRPr="00602D8C">
              <w:rPr>
                <w:rFonts w:cs="Arial"/>
                <w:szCs w:val="20"/>
              </w:rPr>
              <w:t>Participant is ≥ 18 years of age;</w:t>
            </w:r>
          </w:p>
          <w:p w14:paraId="73BC9B20" w14:textId="77777777" w:rsidR="00602D8C" w:rsidRPr="00602D8C" w:rsidRDefault="00602D8C" w:rsidP="00602D8C">
            <w:pPr>
              <w:numPr>
                <w:ilvl w:val="0"/>
                <w:numId w:val="37"/>
              </w:numPr>
              <w:rPr>
                <w:rFonts w:cs="Arial"/>
                <w:szCs w:val="20"/>
              </w:rPr>
            </w:pPr>
            <w:r w:rsidRPr="00602D8C">
              <w:rPr>
                <w:rFonts w:cs="Arial"/>
                <w:szCs w:val="20"/>
              </w:rPr>
              <w:t>Documented diagnosis of IgAN verified by kidney biopsy;</w:t>
            </w:r>
          </w:p>
          <w:p w14:paraId="25980447" w14:textId="77777777" w:rsidR="00602D8C" w:rsidRPr="00602D8C" w:rsidRDefault="00602D8C" w:rsidP="00602D8C">
            <w:pPr>
              <w:numPr>
                <w:ilvl w:val="0"/>
                <w:numId w:val="37"/>
              </w:numPr>
              <w:rPr>
                <w:rFonts w:cs="Arial"/>
                <w:szCs w:val="20"/>
              </w:rPr>
            </w:pPr>
            <w:r w:rsidRPr="00602D8C">
              <w:rPr>
                <w:rFonts w:cs="Arial"/>
                <w:szCs w:val="20"/>
              </w:rPr>
              <w:t>Documented baseline eGFR ≥ 30 mL/min/1.73 m</w:t>
            </w:r>
            <w:r w:rsidRPr="00602D8C">
              <w:rPr>
                <w:rFonts w:cs="Arial"/>
                <w:szCs w:val="20"/>
                <w:vertAlign w:val="superscript"/>
              </w:rPr>
              <w:t>2</w:t>
            </w:r>
          </w:p>
          <w:p w14:paraId="53E8CFC3" w14:textId="77777777" w:rsidR="00602D8C" w:rsidRPr="00602D8C" w:rsidRDefault="00602D8C" w:rsidP="00602D8C">
            <w:pPr>
              <w:numPr>
                <w:ilvl w:val="0"/>
                <w:numId w:val="37"/>
              </w:numPr>
              <w:rPr>
                <w:rFonts w:cs="Arial"/>
                <w:szCs w:val="20"/>
              </w:rPr>
            </w:pPr>
            <w:r w:rsidRPr="00602D8C">
              <w:rPr>
                <w:rFonts w:cs="Arial"/>
                <w:szCs w:val="20"/>
              </w:rPr>
              <w:t xml:space="preserve">Proteinuria &gt; 0.5 g/day; </w:t>
            </w:r>
            <w:r w:rsidRPr="00602D8C">
              <w:rPr>
                <w:rFonts w:cs="Arial"/>
                <w:b/>
                <w:bCs/>
                <w:szCs w:val="20"/>
              </w:rPr>
              <w:t>AND</w:t>
            </w:r>
          </w:p>
          <w:p w14:paraId="25775FFB" w14:textId="77777777" w:rsidR="00602D8C" w:rsidRDefault="00602D8C" w:rsidP="00602D8C">
            <w:pPr>
              <w:numPr>
                <w:ilvl w:val="0"/>
                <w:numId w:val="37"/>
              </w:numPr>
              <w:rPr>
                <w:rFonts w:cs="Arial"/>
                <w:szCs w:val="20"/>
              </w:rPr>
            </w:pPr>
            <w:r w:rsidRPr="00602D8C">
              <w:rPr>
                <w:rFonts w:cs="Arial"/>
                <w:szCs w:val="20"/>
              </w:rPr>
              <w:t>Concurrently on maximally tolerated dose of ACEi, ARB, or Filspari</w:t>
            </w:r>
          </w:p>
          <w:p w14:paraId="29E91F05" w14:textId="262BBBFA" w:rsidR="00602D8C" w:rsidRPr="00602D8C" w:rsidRDefault="00602D8C" w:rsidP="00602D8C">
            <w:pPr>
              <w:numPr>
                <w:ilvl w:val="0"/>
                <w:numId w:val="37"/>
              </w:num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Initial</w:t>
            </w:r>
            <w:r w:rsidRPr="00602D8C">
              <w:rPr>
                <w:rFonts w:cs="Arial"/>
                <w:szCs w:val="20"/>
              </w:rPr>
              <w:t xml:space="preserve"> therapy approval period: 12 months</w:t>
            </w:r>
          </w:p>
          <w:p w14:paraId="6F2469E4" w14:textId="77777777" w:rsidR="00602D8C" w:rsidRPr="00881E7D" w:rsidRDefault="00602D8C" w:rsidP="00602D8C">
            <w:pPr>
              <w:rPr>
                <w:rFonts w:cs="Arial"/>
                <w:b/>
                <w:bCs/>
                <w:szCs w:val="20"/>
              </w:rPr>
            </w:pPr>
          </w:p>
          <w:p w14:paraId="5D05A9E2" w14:textId="77777777" w:rsidR="00602D8C" w:rsidRPr="00881E7D" w:rsidRDefault="00602D8C" w:rsidP="00602D8C">
            <w:pPr>
              <w:rPr>
                <w:rFonts w:cs="Arial"/>
                <w:b/>
                <w:bCs/>
                <w:szCs w:val="20"/>
              </w:rPr>
            </w:pPr>
            <w:r w:rsidRPr="00881E7D">
              <w:rPr>
                <w:rFonts w:cs="Arial"/>
                <w:b/>
                <w:bCs/>
                <w:szCs w:val="20"/>
              </w:rPr>
              <w:t>Approval Criteria</w:t>
            </w:r>
            <w:r>
              <w:rPr>
                <w:rFonts w:cs="Arial"/>
                <w:b/>
                <w:bCs/>
                <w:szCs w:val="20"/>
              </w:rPr>
              <w:t>, Continuation of Therapy</w:t>
            </w:r>
            <w:r w:rsidRPr="00881E7D">
              <w:rPr>
                <w:rFonts w:cs="Arial"/>
                <w:b/>
                <w:bCs/>
                <w:szCs w:val="20"/>
              </w:rPr>
              <w:t xml:space="preserve"> – must meet all of the following:</w:t>
            </w:r>
          </w:p>
          <w:p w14:paraId="31408B50" w14:textId="77777777" w:rsidR="00602D8C" w:rsidRPr="000F61BA" w:rsidRDefault="00602D8C" w:rsidP="00602D8C">
            <w:pPr>
              <w:pStyle w:val="ListParagraph"/>
              <w:numPr>
                <w:ilvl w:val="0"/>
                <w:numId w:val="38"/>
              </w:numPr>
              <w:ind w:left="360"/>
              <w:rPr>
                <w:rFonts w:eastAsia="Arial" w:cs="Arial"/>
                <w:szCs w:val="20"/>
              </w:rPr>
            </w:pPr>
            <w:r w:rsidRPr="00A25CD2">
              <w:rPr>
                <w:rFonts w:eastAsia="Arial" w:cs="Arial"/>
                <w:szCs w:val="20"/>
              </w:rPr>
              <w:t xml:space="preserve">Documented compliance on </w:t>
            </w:r>
            <w:r>
              <w:rPr>
                <w:rFonts w:eastAsia="Arial" w:cs="Arial"/>
                <w:szCs w:val="20"/>
              </w:rPr>
              <w:t xml:space="preserve">concurrent therapy of ACEi, ARB, or Filspari; </w:t>
            </w:r>
            <w:r w:rsidRPr="007E4374">
              <w:rPr>
                <w:rFonts w:eastAsia="Arial" w:cs="Arial"/>
                <w:b/>
                <w:bCs/>
                <w:szCs w:val="20"/>
              </w:rPr>
              <w:t>AND</w:t>
            </w:r>
          </w:p>
          <w:p w14:paraId="142D4100" w14:textId="77777777" w:rsidR="00602D8C" w:rsidRDefault="00602D8C" w:rsidP="00602D8C">
            <w:pPr>
              <w:pStyle w:val="ListParagraph"/>
              <w:numPr>
                <w:ilvl w:val="0"/>
                <w:numId w:val="38"/>
              </w:numPr>
              <w:tabs>
                <w:tab w:val="left" w:pos="360"/>
              </w:tabs>
              <w:ind w:left="360"/>
              <w:rPr>
                <w:rFonts w:eastAsia="Arial" w:cs="Arial"/>
                <w:szCs w:val="20"/>
              </w:rPr>
            </w:pPr>
            <w:r w:rsidRPr="00A25CD2">
              <w:rPr>
                <w:rFonts w:eastAsia="Arial" w:cs="Arial"/>
                <w:szCs w:val="20"/>
              </w:rPr>
              <w:t>Documented benefit of therapy by reduced</w:t>
            </w:r>
            <w:r>
              <w:rPr>
                <w:rFonts w:eastAsia="Arial" w:cs="Arial"/>
                <w:szCs w:val="20"/>
              </w:rPr>
              <w:t xml:space="preserve"> </w:t>
            </w:r>
            <w:r w:rsidRPr="00A25CD2">
              <w:rPr>
                <w:rFonts w:eastAsia="Arial" w:cs="Arial"/>
                <w:szCs w:val="20"/>
              </w:rPr>
              <w:t>proteinuria.</w:t>
            </w:r>
          </w:p>
          <w:p w14:paraId="68652713" w14:textId="0B98F3B3" w:rsidR="00602D8C" w:rsidRPr="00A25CD2" w:rsidRDefault="00602D8C" w:rsidP="00602D8C">
            <w:pPr>
              <w:pStyle w:val="ListParagraph"/>
              <w:numPr>
                <w:ilvl w:val="0"/>
                <w:numId w:val="38"/>
              </w:numPr>
              <w:tabs>
                <w:tab w:val="left" w:pos="360"/>
              </w:tabs>
              <w:ind w:left="360"/>
              <w:rPr>
                <w:rFonts w:eastAsia="Arial" w:cs="Arial"/>
                <w:szCs w:val="20"/>
              </w:rPr>
            </w:pPr>
            <w:r w:rsidRPr="00602D8C">
              <w:rPr>
                <w:rFonts w:cs="Arial"/>
                <w:szCs w:val="20"/>
              </w:rPr>
              <w:t>Continuation of therapy approval period: 12 months</w:t>
            </w:r>
          </w:p>
          <w:p w14:paraId="5597F1F6" w14:textId="77777777" w:rsidR="00602D8C" w:rsidRDefault="00602D8C" w:rsidP="00073E3D">
            <w:pPr>
              <w:rPr>
                <w:rFonts w:cs="Arial"/>
                <w:b/>
                <w:bCs/>
                <w:szCs w:val="20"/>
              </w:rPr>
            </w:pPr>
          </w:p>
          <w:p w14:paraId="1768F110" w14:textId="77777777" w:rsidR="00602D8C" w:rsidRPr="0053341B" w:rsidRDefault="00602D8C" w:rsidP="00602D8C">
            <w:pPr>
              <w:rPr>
                <w:rFonts w:cs="Arial"/>
                <w:b/>
                <w:bCs/>
                <w:szCs w:val="20"/>
              </w:rPr>
            </w:pPr>
            <w:r w:rsidRPr="0053341B">
              <w:rPr>
                <w:rFonts w:cs="Arial"/>
                <w:b/>
                <w:bCs/>
                <w:szCs w:val="20"/>
              </w:rPr>
              <w:t>Denial Criteria – therapy will deny with the presence of one of the following:</w:t>
            </w:r>
          </w:p>
          <w:p w14:paraId="25998DD4" w14:textId="77777777" w:rsidR="00602D8C" w:rsidRDefault="00602D8C" w:rsidP="00602D8C">
            <w:pPr>
              <w:pStyle w:val="ListParagraph"/>
              <w:rPr>
                <w:rFonts w:eastAsia="Arial"/>
              </w:rPr>
            </w:pPr>
            <w:r>
              <w:rPr>
                <w:rFonts w:eastAsia="Arial"/>
              </w:rPr>
              <w:t>A</w:t>
            </w:r>
            <w:r w:rsidRPr="0028445D">
              <w:rPr>
                <w:rFonts w:eastAsia="Arial"/>
              </w:rPr>
              <w:t xml:space="preserve">pproval criteria are not met; </w:t>
            </w:r>
          </w:p>
          <w:p w14:paraId="0EE2D6F5" w14:textId="264B381A" w:rsidR="00602D8C" w:rsidRDefault="00602D8C" w:rsidP="00602D8C">
            <w:pPr>
              <w:pStyle w:val="ListParagraph"/>
              <w:rPr>
                <w:rFonts w:eastAsia="Arial"/>
              </w:rPr>
            </w:pPr>
            <w:r>
              <w:rPr>
                <w:rFonts w:eastAsia="Arial"/>
              </w:rPr>
              <w:t>Participant is r</w:t>
            </w:r>
            <w:r w:rsidRPr="00C7757B">
              <w:rPr>
                <w:rFonts w:eastAsia="Arial"/>
              </w:rPr>
              <w:t xml:space="preserve">eceiving dialysis </w:t>
            </w:r>
            <w:r>
              <w:rPr>
                <w:rFonts w:eastAsia="Arial"/>
              </w:rPr>
              <w:t xml:space="preserve">or </w:t>
            </w:r>
            <w:r w:rsidRPr="00C7757B">
              <w:rPr>
                <w:rFonts w:eastAsia="Arial"/>
              </w:rPr>
              <w:t>has undergone kidney transplant</w:t>
            </w:r>
            <w:r>
              <w:rPr>
                <w:rFonts w:eastAsia="Arial"/>
              </w:rPr>
              <w:t xml:space="preserve">; </w:t>
            </w:r>
            <w:r w:rsidRPr="00602D8C">
              <w:rPr>
                <w:rFonts w:eastAsia="Arial"/>
                <w:b/>
                <w:bCs/>
              </w:rPr>
              <w:t>OR</w:t>
            </w:r>
          </w:p>
          <w:p w14:paraId="2F5D3FC9" w14:textId="3B3B93D2" w:rsidR="00602D8C" w:rsidRPr="0028445D" w:rsidRDefault="00602D8C" w:rsidP="00602D8C">
            <w:pPr>
              <w:pStyle w:val="ListParagraph"/>
              <w:rPr>
                <w:rFonts w:eastAsia="Arial"/>
              </w:rPr>
            </w:pPr>
            <w:r w:rsidRPr="0028445D">
              <w:rPr>
                <w:rFonts w:eastAsia="Arial"/>
              </w:rPr>
              <w:t>Participant is currently pregnant</w:t>
            </w:r>
          </w:p>
          <w:p w14:paraId="1B5B44BE" w14:textId="77777777" w:rsidR="00602D8C" w:rsidRDefault="00602D8C" w:rsidP="00073E3D">
            <w:pPr>
              <w:rPr>
                <w:rFonts w:cs="Arial"/>
                <w:b/>
                <w:bCs/>
                <w:szCs w:val="20"/>
              </w:rPr>
            </w:pPr>
          </w:p>
          <w:p w14:paraId="5078F172" w14:textId="77777777" w:rsidR="00602D8C" w:rsidRPr="0049511C" w:rsidRDefault="00602D8C" w:rsidP="00602D8C">
            <w:pPr>
              <w:rPr>
                <w:rFonts w:cs="Arial"/>
                <w:b/>
                <w:bCs/>
                <w:szCs w:val="20"/>
              </w:rPr>
            </w:pPr>
            <w:r w:rsidRPr="0049511C">
              <w:rPr>
                <w:rFonts w:cs="Arial"/>
                <w:b/>
                <w:bCs/>
                <w:szCs w:val="20"/>
              </w:rPr>
              <w:t>Dose Optimization Edit</w:t>
            </w:r>
          </w:p>
          <w:p w14:paraId="2504D8B3" w14:textId="77777777" w:rsidR="00602D8C" w:rsidRDefault="00602D8C" w:rsidP="00602D8C">
            <w:pPr>
              <w:pStyle w:val="ListParagraph"/>
              <w:numPr>
                <w:ilvl w:val="0"/>
                <w:numId w:val="36"/>
              </w:numPr>
              <w:rPr>
                <w:rFonts w:cs="Arial"/>
                <w:szCs w:val="20"/>
              </w:rPr>
            </w:pPr>
            <w:r w:rsidRPr="00602D8C">
              <w:rPr>
                <w:rFonts w:cs="Arial"/>
                <w:szCs w:val="20"/>
              </w:rPr>
              <w:t xml:space="preserve">1 syringe every 4 weeks </w:t>
            </w:r>
          </w:p>
          <w:p w14:paraId="55DCAA89" w14:textId="7767245B" w:rsidR="00602D8C" w:rsidRPr="00602D8C" w:rsidRDefault="00602D8C" w:rsidP="00602D8C">
            <w:pPr>
              <w:pStyle w:val="ListParagraph"/>
              <w:numPr>
                <w:ilvl w:val="0"/>
                <w:numId w:val="0"/>
              </w:numPr>
              <w:ind w:left="360"/>
              <w:rPr>
                <w:rFonts w:cs="Arial"/>
                <w:szCs w:val="20"/>
              </w:rPr>
            </w:pPr>
          </w:p>
        </w:tc>
      </w:tr>
    </w:tbl>
    <w:p w14:paraId="2DEEDB6B" w14:textId="07CDAA6D" w:rsidR="003F7279" w:rsidRPr="003D7948" w:rsidRDefault="003F7279" w:rsidP="00F81878">
      <w:pPr>
        <w:pStyle w:val="Heading1"/>
        <w:rPr>
          <w:sz w:val="36"/>
          <w:szCs w:val="36"/>
          <w:lang w:val="en-US"/>
        </w:rPr>
      </w:pPr>
      <w:r w:rsidRPr="003D7948">
        <w:rPr>
          <w:sz w:val="36"/>
          <w:szCs w:val="36"/>
          <w:lang w:val="en-US"/>
        </w:rPr>
        <w:t>Fiscal Edits</w:t>
      </w:r>
    </w:p>
    <w:p w14:paraId="02EF9FA6" w14:textId="77777777" w:rsidR="000C61C4" w:rsidRDefault="000C61C4" w:rsidP="004C0BDD"/>
    <w:tbl>
      <w:tblPr>
        <w:tblStyle w:val="TableGrid"/>
        <w:tblW w:w="11245" w:type="dxa"/>
        <w:jc w:val="center"/>
        <w:tblLayout w:type="fixed"/>
        <w:tblLook w:val="04A0" w:firstRow="1" w:lastRow="0" w:firstColumn="1" w:lastColumn="0" w:noHBand="0" w:noVBand="1"/>
      </w:tblPr>
      <w:tblGrid>
        <w:gridCol w:w="2065"/>
        <w:gridCol w:w="2070"/>
        <w:gridCol w:w="7110"/>
      </w:tblGrid>
      <w:tr w:rsidR="000C61C4" w:rsidRPr="003D7948" w14:paraId="23D5DAFF" w14:textId="77777777" w:rsidTr="00F7408E">
        <w:trPr>
          <w:cantSplit/>
          <w:trHeight w:val="20"/>
          <w:jc w:val="center"/>
        </w:trPr>
        <w:tc>
          <w:tcPr>
            <w:tcW w:w="2065" w:type="dxa"/>
            <w:shd w:val="clear" w:color="auto" w:fill="FABF8F" w:themeFill="accent6" w:themeFillTint="99"/>
            <w:vAlign w:val="center"/>
          </w:tcPr>
          <w:p w14:paraId="1A0B6EF7" w14:textId="77777777" w:rsidR="000C61C4" w:rsidRPr="003D7948" w:rsidRDefault="000C61C4" w:rsidP="00F7408E">
            <w:pPr>
              <w:rPr>
                <w:rFonts w:cs="Arial"/>
                <w:szCs w:val="20"/>
              </w:rPr>
            </w:pPr>
            <w:r w:rsidRPr="003D7948">
              <w:rPr>
                <w:rFonts w:cs="Arial"/>
                <w:b/>
                <w:szCs w:val="20"/>
              </w:rPr>
              <w:t>Drug Description</w:t>
            </w:r>
          </w:p>
        </w:tc>
        <w:tc>
          <w:tcPr>
            <w:tcW w:w="2070" w:type="dxa"/>
            <w:shd w:val="clear" w:color="auto" w:fill="FABF8F" w:themeFill="accent6" w:themeFillTint="99"/>
            <w:vAlign w:val="center"/>
          </w:tcPr>
          <w:p w14:paraId="43ACB932" w14:textId="77777777" w:rsidR="000C61C4" w:rsidRPr="003D7948" w:rsidRDefault="000C61C4" w:rsidP="00F7408E">
            <w:pPr>
              <w:rPr>
                <w:rFonts w:cs="Arial"/>
                <w:szCs w:val="20"/>
              </w:rPr>
            </w:pPr>
            <w:r w:rsidRPr="003D7948">
              <w:rPr>
                <w:rFonts w:cs="Arial"/>
                <w:b/>
                <w:szCs w:val="20"/>
              </w:rPr>
              <w:t>Generic Equivalent</w:t>
            </w:r>
          </w:p>
        </w:tc>
        <w:tc>
          <w:tcPr>
            <w:tcW w:w="7110" w:type="dxa"/>
            <w:shd w:val="clear" w:color="auto" w:fill="FABF8F" w:themeFill="accent6" w:themeFillTint="99"/>
            <w:vAlign w:val="center"/>
          </w:tcPr>
          <w:p w14:paraId="5449873C" w14:textId="77777777" w:rsidR="000C61C4" w:rsidRPr="003D7948" w:rsidRDefault="000C61C4" w:rsidP="00F7408E">
            <w:pPr>
              <w:rPr>
                <w:rFonts w:cs="Arial"/>
                <w:b/>
                <w:szCs w:val="20"/>
              </w:rPr>
            </w:pPr>
            <w:r w:rsidRPr="003D7948">
              <w:rPr>
                <w:rFonts w:cs="Arial"/>
                <w:b/>
                <w:szCs w:val="20"/>
              </w:rPr>
              <w:t>Indications and Approval Criteria</w:t>
            </w:r>
          </w:p>
        </w:tc>
      </w:tr>
      <w:tr w:rsidR="00835BD1" w:rsidRPr="003D7948" w14:paraId="4B58EB57" w14:textId="77777777" w:rsidTr="00FE2225">
        <w:trPr>
          <w:cantSplit/>
          <w:trHeight w:val="20"/>
          <w:jc w:val="center"/>
        </w:trPr>
        <w:tc>
          <w:tcPr>
            <w:tcW w:w="2065" w:type="dxa"/>
            <w:noWrap/>
            <w:vAlign w:val="center"/>
          </w:tcPr>
          <w:p w14:paraId="5F96571E" w14:textId="77777777" w:rsidR="00835BD1" w:rsidRPr="00470CB9" w:rsidRDefault="00835BD1" w:rsidP="00FE2225">
            <w:pPr>
              <w:rPr>
                <w:rFonts w:cs="Arial"/>
                <w:sz w:val="18"/>
                <w:szCs w:val="18"/>
              </w:rPr>
            </w:pPr>
            <w:r w:rsidRPr="00470CB9">
              <w:rPr>
                <w:rFonts w:cs="Arial"/>
                <w:sz w:val="18"/>
                <w:szCs w:val="18"/>
              </w:rPr>
              <w:t>EPIOXA CROSS-LINKING KIT</w:t>
            </w:r>
          </w:p>
          <w:p w14:paraId="2E559D62" w14:textId="2598F6E3" w:rsidR="005302B9" w:rsidRPr="003D7948" w:rsidRDefault="005302B9" w:rsidP="00FE2225">
            <w:pPr>
              <w:rPr>
                <w:rFonts w:cs="Arial"/>
                <w:szCs w:val="20"/>
              </w:rPr>
            </w:pPr>
            <w:r w:rsidRPr="009957DE">
              <w:rPr>
                <w:rFonts w:cs="Arial"/>
                <w:b/>
                <w:bCs/>
                <w:szCs w:val="20"/>
              </w:rPr>
              <w:t>*To be discussed today</w:t>
            </w:r>
          </w:p>
        </w:tc>
        <w:tc>
          <w:tcPr>
            <w:tcW w:w="2070" w:type="dxa"/>
            <w:vAlign w:val="center"/>
          </w:tcPr>
          <w:p w14:paraId="258382DC" w14:textId="49BA6341" w:rsidR="00835BD1" w:rsidRPr="003D7948" w:rsidRDefault="00835BD1" w:rsidP="00FE2225">
            <w:pPr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RIBOFLAVIN 5-PHOSPHATE SOD(B2)</w:t>
            </w:r>
          </w:p>
        </w:tc>
        <w:tc>
          <w:tcPr>
            <w:tcW w:w="7110" w:type="dxa"/>
          </w:tcPr>
          <w:p w14:paraId="0884A40E" w14:textId="77777777" w:rsidR="005302B9" w:rsidRDefault="005302B9" w:rsidP="005302B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</w:t>
            </w:r>
            <w:r w:rsidRPr="00A46D64">
              <w:rPr>
                <w:rFonts w:cs="Arial"/>
                <w:szCs w:val="20"/>
              </w:rPr>
              <w:t>ndicated for use in epithelium-on corneal collagen cross-linking for the treatment of keratoconus in adults and pediatric patients aged 13 years and older.</w:t>
            </w:r>
          </w:p>
          <w:p w14:paraId="63966222" w14:textId="77777777" w:rsidR="005302B9" w:rsidRDefault="005302B9" w:rsidP="005302B9">
            <w:pPr>
              <w:rPr>
                <w:rFonts w:cs="Arial"/>
                <w:b/>
                <w:bCs/>
                <w:szCs w:val="20"/>
              </w:rPr>
            </w:pPr>
            <w:r w:rsidRPr="00A9503F">
              <w:rPr>
                <w:rFonts w:cs="Arial"/>
                <w:b/>
                <w:bCs/>
                <w:szCs w:val="20"/>
              </w:rPr>
              <w:t xml:space="preserve">Prior Authorization Required Fiscal Edit </w:t>
            </w:r>
          </w:p>
          <w:p w14:paraId="01F92413" w14:textId="77777777" w:rsidR="00645B1D" w:rsidRDefault="00645B1D" w:rsidP="005302B9">
            <w:pPr>
              <w:rPr>
                <w:rFonts w:cs="Arial"/>
                <w:b/>
                <w:bCs/>
                <w:szCs w:val="20"/>
              </w:rPr>
            </w:pPr>
          </w:p>
          <w:p w14:paraId="53D7698A" w14:textId="77777777" w:rsidR="00645B1D" w:rsidRPr="0049511C" w:rsidRDefault="00645B1D" w:rsidP="00645B1D">
            <w:pPr>
              <w:rPr>
                <w:rFonts w:cs="Arial"/>
                <w:b/>
                <w:bCs/>
                <w:szCs w:val="20"/>
              </w:rPr>
            </w:pPr>
            <w:r w:rsidRPr="0049511C">
              <w:rPr>
                <w:rFonts w:cs="Arial"/>
                <w:b/>
                <w:bCs/>
                <w:szCs w:val="20"/>
              </w:rPr>
              <w:t>Dose Optimization Edit</w:t>
            </w:r>
          </w:p>
          <w:p w14:paraId="413FE59F" w14:textId="44C047DA" w:rsidR="00835BD1" w:rsidRPr="003D7948" w:rsidRDefault="00835BD1" w:rsidP="00835BD1">
            <w:pPr>
              <w:rPr>
                <w:rFonts w:cs="Arial"/>
                <w:szCs w:val="20"/>
              </w:rPr>
            </w:pPr>
          </w:p>
        </w:tc>
      </w:tr>
      <w:tr w:rsidR="00835BD1" w:rsidRPr="003D7948" w14:paraId="1DD9320F" w14:textId="77777777" w:rsidTr="00FE2225">
        <w:trPr>
          <w:cantSplit/>
          <w:trHeight w:val="20"/>
          <w:jc w:val="center"/>
        </w:trPr>
        <w:tc>
          <w:tcPr>
            <w:tcW w:w="2065" w:type="dxa"/>
            <w:noWrap/>
            <w:vAlign w:val="center"/>
          </w:tcPr>
          <w:p w14:paraId="22B49D8E" w14:textId="5CBCA38F" w:rsidR="00D52BEC" w:rsidRPr="00675171" w:rsidRDefault="00D52BEC" w:rsidP="00FE2225">
            <w:pPr>
              <w:rPr>
                <w:rFonts w:cs="Arial"/>
                <w:sz w:val="18"/>
                <w:szCs w:val="18"/>
              </w:rPr>
            </w:pPr>
            <w:r w:rsidRPr="00675171">
              <w:rPr>
                <w:rFonts w:cs="Arial"/>
                <w:sz w:val="18"/>
                <w:szCs w:val="18"/>
              </w:rPr>
              <w:t>JASCAYD 9 MG TABLET</w:t>
            </w:r>
          </w:p>
          <w:p w14:paraId="3C4BA0FA" w14:textId="4DBB3A33" w:rsidR="00835BD1" w:rsidRPr="00675171" w:rsidRDefault="00835BD1" w:rsidP="00FE2225">
            <w:pPr>
              <w:rPr>
                <w:rFonts w:cs="Arial"/>
                <w:sz w:val="18"/>
                <w:szCs w:val="18"/>
              </w:rPr>
            </w:pPr>
            <w:r w:rsidRPr="00675171">
              <w:rPr>
                <w:rFonts w:cs="Arial"/>
                <w:sz w:val="18"/>
                <w:szCs w:val="18"/>
              </w:rPr>
              <w:t>JASCAYD 18 MG TABLET</w:t>
            </w:r>
          </w:p>
          <w:p w14:paraId="30EAA4C1" w14:textId="7BED3F98" w:rsidR="00675171" w:rsidRPr="009957DE" w:rsidRDefault="009957DE" w:rsidP="00FE2225">
            <w:pPr>
              <w:rPr>
                <w:rFonts w:cs="Arial"/>
                <w:b/>
                <w:bCs/>
                <w:szCs w:val="20"/>
              </w:rPr>
            </w:pPr>
            <w:r w:rsidRPr="009957DE">
              <w:rPr>
                <w:rFonts w:cs="Arial"/>
                <w:b/>
                <w:bCs/>
                <w:szCs w:val="20"/>
              </w:rPr>
              <w:t>*To be discussed today</w:t>
            </w:r>
          </w:p>
        </w:tc>
        <w:tc>
          <w:tcPr>
            <w:tcW w:w="2070" w:type="dxa"/>
            <w:vAlign w:val="center"/>
          </w:tcPr>
          <w:p w14:paraId="34BF52AF" w14:textId="2A5970BA" w:rsidR="00835BD1" w:rsidRPr="003D7948" w:rsidRDefault="00835BD1" w:rsidP="00FE2225">
            <w:pPr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NERANDOMILAST</w:t>
            </w:r>
          </w:p>
        </w:tc>
        <w:tc>
          <w:tcPr>
            <w:tcW w:w="7110" w:type="dxa"/>
          </w:tcPr>
          <w:p w14:paraId="7A0B56F0" w14:textId="5FAFA5F3" w:rsidR="00761679" w:rsidRDefault="00761679" w:rsidP="00761679">
            <w:pPr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Indicated for the treatment of idiopathic</w:t>
            </w:r>
            <w:r w:rsidR="009F3BAD">
              <w:rPr>
                <w:rFonts w:cs="Arial"/>
                <w:color w:val="000000"/>
                <w:szCs w:val="20"/>
              </w:rPr>
              <w:t xml:space="preserve"> and progressive</w:t>
            </w:r>
            <w:r>
              <w:rPr>
                <w:rFonts w:cs="Arial"/>
                <w:color w:val="000000"/>
                <w:szCs w:val="20"/>
              </w:rPr>
              <w:t xml:space="preserve"> pulmonary fibrosis in adult patients. </w:t>
            </w:r>
          </w:p>
          <w:p w14:paraId="20133431" w14:textId="77777777" w:rsidR="00761679" w:rsidRDefault="00761679" w:rsidP="00761679">
            <w:pPr>
              <w:rPr>
                <w:rFonts w:cs="Arial"/>
                <w:b/>
                <w:bCs/>
                <w:szCs w:val="20"/>
              </w:rPr>
            </w:pPr>
            <w:r w:rsidRPr="00A9503F">
              <w:rPr>
                <w:rFonts w:cs="Arial"/>
                <w:b/>
                <w:bCs/>
                <w:szCs w:val="20"/>
              </w:rPr>
              <w:t xml:space="preserve">Prior Authorization Required Fiscal Edit </w:t>
            </w:r>
          </w:p>
          <w:p w14:paraId="4031088C" w14:textId="77777777" w:rsidR="00761679" w:rsidRPr="0049511C" w:rsidRDefault="00761679" w:rsidP="00761679">
            <w:pPr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br/>
            </w:r>
            <w:r w:rsidRPr="0049511C">
              <w:rPr>
                <w:rFonts w:cs="Arial"/>
                <w:b/>
                <w:bCs/>
                <w:szCs w:val="20"/>
              </w:rPr>
              <w:t>Dose Optimization Edit</w:t>
            </w:r>
          </w:p>
          <w:p w14:paraId="2AD3E3DC" w14:textId="2FE14517" w:rsidR="00835BD1" w:rsidRPr="009957DE" w:rsidRDefault="00835BD1" w:rsidP="009957DE">
            <w:pPr>
              <w:ind w:left="360" w:hanging="360"/>
              <w:rPr>
                <w:rFonts w:cs="Arial"/>
                <w:b/>
                <w:bCs/>
                <w:szCs w:val="20"/>
              </w:rPr>
            </w:pPr>
          </w:p>
        </w:tc>
      </w:tr>
      <w:tr w:rsidR="009501AA" w:rsidRPr="003D7948" w14:paraId="1A4C95DD" w14:textId="77777777" w:rsidTr="00FE2225">
        <w:trPr>
          <w:cantSplit/>
          <w:trHeight w:val="20"/>
          <w:jc w:val="center"/>
        </w:trPr>
        <w:tc>
          <w:tcPr>
            <w:tcW w:w="2065" w:type="dxa"/>
            <w:noWrap/>
            <w:vAlign w:val="center"/>
          </w:tcPr>
          <w:p w14:paraId="609C6E41" w14:textId="77777777" w:rsidR="009501AA" w:rsidRPr="00B91C4D" w:rsidRDefault="009501AA" w:rsidP="00FE2225">
            <w:pPr>
              <w:rPr>
                <w:rFonts w:cs="Arial"/>
                <w:sz w:val="18"/>
                <w:szCs w:val="18"/>
              </w:rPr>
            </w:pPr>
            <w:r w:rsidRPr="00B91C4D">
              <w:rPr>
                <w:rFonts w:cs="Arial"/>
                <w:sz w:val="18"/>
                <w:szCs w:val="18"/>
              </w:rPr>
              <w:t>LYNKUET 60 MG CAPSULE</w:t>
            </w:r>
          </w:p>
          <w:p w14:paraId="5FEAC82C" w14:textId="3A92B4BF" w:rsidR="00D401EE" w:rsidRPr="003D7948" w:rsidRDefault="00D401EE" w:rsidP="00FE2225">
            <w:pPr>
              <w:rPr>
                <w:rFonts w:cs="Arial"/>
                <w:szCs w:val="20"/>
              </w:rPr>
            </w:pPr>
            <w:r w:rsidRPr="009957DE">
              <w:rPr>
                <w:rFonts w:cs="Arial"/>
                <w:b/>
                <w:bCs/>
                <w:szCs w:val="20"/>
              </w:rPr>
              <w:t>*To be discussed today</w:t>
            </w:r>
          </w:p>
        </w:tc>
        <w:tc>
          <w:tcPr>
            <w:tcW w:w="2070" w:type="dxa"/>
            <w:vAlign w:val="center"/>
          </w:tcPr>
          <w:p w14:paraId="4D0E2284" w14:textId="5D79BA3E" w:rsidR="009501AA" w:rsidRPr="003D7948" w:rsidRDefault="009501AA" w:rsidP="00FE2225">
            <w:pPr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ELINZANETANT</w:t>
            </w:r>
          </w:p>
        </w:tc>
        <w:tc>
          <w:tcPr>
            <w:tcW w:w="7110" w:type="dxa"/>
          </w:tcPr>
          <w:p w14:paraId="03A4FB10" w14:textId="77777777" w:rsidR="00B91C4D" w:rsidRDefault="00B91C4D" w:rsidP="00B91C4D">
            <w:pPr>
              <w:rPr>
                <w:rFonts w:cs="Arial"/>
                <w:b/>
                <w:bCs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A neurokinin 1 (NK1) and neurokinin 3 (NK3) receptor antagonist indicated for the treatment of moderate to severe vasomotor symptoms due to menopause.</w:t>
            </w:r>
          </w:p>
          <w:p w14:paraId="38C57087" w14:textId="77777777" w:rsidR="009501AA" w:rsidRPr="007150CA" w:rsidRDefault="00B91C4D" w:rsidP="007150CA">
            <w:pPr>
              <w:ind w:left="360" w:hanging="360"/>
              <w:rPr>
                <w:rFonts w:cs="Arial"/>
                <w:szCs w:val="20"/>
              </w:rPr>
            </w:pPr>
            <w:r w:rsidRPr="007150CA">
              <w:rPr>
                <w:rFonts w:cs="Arial"/>
                <w:b/>
                <w:bCs/>
                <w:szCs w:val="20"/>
              </w:rPr>
              <w:t>Prior Authorization Required Fiscal Edit</w:t>
            </w:r>
          </w:p>
          <w:p w14:paraId="324EF653" w14:textId="6B404D15" w:rsidR="00BB5378" w:rsidRPr="009B6F0D" w:rsidRDefault="00BB5378" w:rsidP="00BB5378">
            <w:pPr>
              <w:pStyle w:val="ListParagraph"/>
              <w:numPr>
                <w:ilvl w:val="0"/>
                <w:numId w:val="0"/>
              </w:numPr>
              <w:ind w:left="360"/>
              <w:rPr>
                <w:rFonts w:cs="Arial"/>
                <w:szCs w:val="20"/>
              </w:rPr>
            </w:pPr>
          </w:p>
        </w:tc>
      </w:tr>
      <w:tr w:rsidR="009501AA" w:rsidRPr="003D7948" w14:paraId="5BA1431A" w14:textId="77777777" w:rsidTr="00FE2225">
        <w:trPr>
          <w:cantSplit/>
          <w:trHeight w:val="20"/>
          <w:jc w:val="center"/>
        </w:trPr>
        <w:tc>
          <w:tcPr>
            <w:tcW w:w="2065" w:type="dxa"/>
            <w:noWrap/>
            <w:vAlign w:val="center"/>
          </w:tcPr>
          <w:p w14:paraId="5BAF9BDB" w14:textId="77777777" w:rsidR="009501AA" w:rsidRPr="002F280D" w:rsidRDefault="009501AA" w:rsidP="00FE2225">
            <w:pPr>
              <w:rPr>
                <w:rFonts w:cs="Arial"/>
                <w:sz w:val="18"/>
                <w:szCs w:val="18"/>
              </w:rPr>
            </w:pPr>
            <w:r w:rsidRPr="002F280D">
              <w:rPr>
                <w:rFonts w:cs="Arial"/>
                <w:sz w:val="18"/>
                <w:szCs w:val="18"/>
              </w:rPr>
              <w:lastRenderedPageBreak/>
              <w:t>PAPZIMEOS VIAL</w:t>
            </w:r>
          </w:p>
          <w:p w14:paraId="1DA791E4" w14:textId="7AFB0496" w:rsidR="00E05C7D" w:rsidRPr="003D7948" w:rsidRDefault="00E05C7D" w:rsidP="00FE2225">
            <w:pPr>
              <w:rPr>
                <w:rFonts w:cs="Arial"/>
                <w:szCs w:val="20"/>
              </w:rPr>
            </w:pPr>
            <w:r w:rsidRPr="009957DE">
              <w:rPr>
                <w:rFonts w:cs="Arial"/>
                <w:b/>
                <w:bCs/>
                <w:szCs w:val="20"/>
              </w:rPr>
              <w:t>*To be discussed today</w:t>
            </w:r>
          </w:p>
        </w:tc>
        <w:tc>
          <w:tcPr>
            <w:tcW w:w="2070" w:type="dxa"/>
            <w:vAlign w:val="center"/>
          </w:tcPr>
          <w:p w14:paraId="40948F6D" w14:textId="4828B401" w:rsidR="009501AA" w:rsidRPr="00881E7D" w:rsidRDefault="009501AA" w:rsidP="00FE2225">
            <w:pPr>
              <w:rPr>
                <w:rFonts w:cs="Arial"/>
                <w:szCs w:val="20"/>
              </w:rPr>
            </w:pPr>
            <w:r w:rsidRPr="00881E7D">
              <w:rPr>
                <w:rFonts w:cs="Arial"/>
                <w:sz w:val="18"/>
                <w:szCs w:val="18"/>
              </w:rPr>
              <w:t>ZOPAPOGENE IMADENOVEC-DRBA</w:t>
            </w:r>
          </w:p>
        </w:tc>
        <w:tc>
          <w:tcPr>
            <w:tcW w:w="7110" w:type="dxa"/>
          </w:tcPr>
          <w:p w14:paraId="66B611EA" w14:textId="77777777" w:rsidR="00E74FDC" w:rsidRPr="00881E7D" w:rsidRDefault="00E74FDC" w:rsidP="00E74FDC">
            <w:pPr>
              <w:ind w:left="360" w:hanging="3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</w:t>
            </w:r>
            <w:r w:rsidRPr="00881E7D">
              <w:rPr>
                <w:rFonts w:cs="Arial"/>
                <w:szCs w:val="20"/>
              </w:rPr>
              <w:t>ndicated for the treatment of adults with recurrent respiratory papillomatosis.</w:t>
            </w:r>
          </w:p>
          <w:p w14:paraId="71DA21F1" w14:textId="77777777" w:rsidR="00E74FDC" w:rsidRPr="00881E7D" w:rsidRDefault="00E74FDC" w:rsidP="00E74FDC">
            <w:pPr>
              <w:ind w:left="360" w:hanging="360"/>
              <w:rPr>
                <w:rFonts w:cs="Arial"/>
                <w:b/>
                <w:bCs/>
                <w:szCs w:val="20"/>
              </w:rPr>
            </w:pPr>
            <w:r w:rsidRPr="00881E7D">
              <w:rPr>
                <w:rFonts w:cs="Arial"/>
                <w:b/>
                <w:bCs/>
                <w:szCs w:val="20"/>
              </w:rPr>
              <w:t>Prior Authorization Required Fiscal Edit</w:t>
            </w:r>
          </w:p>
          <w:p w14:paraId="1E4F19E6" w14:textId="36C1CF82" w:rsidR="002F2975" w:rsidRPr="003D248E" w:rsidRDefault="002F2975" w:rsidP="002F2975">
            <w:pPr>
              <w:pStyle w:val="ListParagraph"/>
              <w:numPr>
                <w:ilvl w:val="0"/>
                <w:numId w:val="0"/>
              </w:numPr>
              <w:ind w:left="360"/>
              <w:rPr>
                <w:rFonts w:cs="Arial"/>
                <w:szCs w:val="20"/>
              </w:rPr>
            </w:pPr>
          </w:p>
        </w:tc>
      </w:tr>
      <w:tr w:rsidR="00125F7B" w:rsidRPr="003D7948" w14:paraId="13FAEB10" w14:textId="77777777" w:rsidTr="002015D5">
        <w:trPr>
          <w:cantSplit/>
          <w:trHeight w:val="20"/>
          <w:jc w:val="center"/>
        </w:trPr>
        <w:tc>
          <w:tcPr>
            <w:tcW w:w="2065" w:type="dxa"/>
            <w:noWrap/>
            <w:vAlign w:val="center"/>
          </w:tcPr>
          <w:p w14:paraId="405B205A" w14:textId="5C8E6028" w:rsidR="00125F7B" w:rsidRPr="003D7948" w:rsidRDefault="00125F7B" w:rsidP="00125F7B">
            <w:pPr>
              <w:rPr>
                <w:rFonts w:cs="Arial"/>
                <w:szCs w:val="20"/>
              </w:rPr>
            </w:pPr>
            <w:r w:rsidRPr="003421E6">
              <w:rPr>
                <w:rFonts w:cs="Arial"/>
                <w:sz w:val="18"/>
                <w:szCs w:val="18"/>
              </w:rPr>
              <w:t>SUBVENITE 10 MG/ML SUSPENSION</w:t>
            </w:r>
          </w:p>
        </w:tc>
        <w:tc>
          <w:tcPr>
            <w:tcW w:w="2070" w:type="dxa"/>
            <w:vAlign w:val="center"/>
          </w:tcPr>
          <w:p w14:paraId="02F4E65B" w14:textId="5D0BB78B" w:rsidR="00125F7B" w:rsidRPr="003D7948" w:rsidRDefault="00125F7B" w:rsidP="00125F7B">
            <w:pPr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LAMOTRIGINE</w:t>
            </w:r>
          </w:p>
        </w:tc>
        <w:tc>
          <w:tcPr>
            <w:tcW w:w="7110" w:type="dxa"/>
          </w:tcPr>
          <w:p w14:paraId="653EA7EF" w14:textId="77777777" w:rsidR="006A2537" w:rsidRPr="00014369" w:rsidRDefault="006A2537" w:rsidP="006A2537">
            <w:pPr>
              <w:rPr>
                <w:rFonts w:cs="Arial"/>
                <w:color w:val="000000"/>
                <w:szCs w:val="20"/>
              </w:rPr>
            </w:pPr>
            <w:r w:rsidRPr="00014369">
              <w:rPr>
                <w:rFonts w:cs="Arial"/>
                <w:color w:val="000000"/>
                <w:szCs w:val="20"/>
              </w:rPr>
              <w:t>Indicat</w:t>
            </w:r>
            <w:r>
              <w:rPr>
                <w:rFonts w:cs="Arial"/>
                <w:color w:val="000000"/>
                <w:szCs w:val="20"/>
              </w:rPr>
              <w:t>ed</w:t>
            </w:r>
            <w:r w:rsidRPr="00014369">
              <w:rPr>
                <w:rFonts w:cs="Arial"/>
                <w:color w:val="000000"/>
                <w:szCs w:val="20"/>
              </w:rPr>
              <w:t xml:space="preserve"> for: </w:t>
            </w:r>
          </w:p>
          <w:p w14:paraId="2FBD6E2B" w14:textId="77777777" w:rsidR="006A2537" w:rsidRDefault="006A2537" w:rsidP="0062148B">
            <w:pPr>
              <w:pStyle w:val="ListParagraph"/>
              <w:numPr>
                <w:ilvl w:val="0"/>
                <w:numId w:val="13"/>
              </w:numPr>
              <w:rPr>
                <w:rFonts w:cs="Arial"/>
                <w:color w:val="000000"/>
                <w:szCs w:val="20"/>
              </w:rPr>
            </w:pPr>
            <w:r w:rsidRPr="00014369">
              <w:rPr>
                <w:rFonts w:cs="Arial"/>
                <w:color w:val="000000"/>
                <w:szCs w:val="20"/>
              </w:rPr>
              <w:t xml:space="preserve">Epilepsy—adjunctive therapy in patients aged 2 years and older: </w:t>
            </w:r>
          </w:p>
          <w:p w14:paraId="11382225" w14:textId="77777777" w:rsidR="006A2537" w:rsidRDefault="006A2537" w:rsidP="0062148B">
            <w:pPr>
              <w:pStyle w:val="ListParagraph"/>
              <w:numPr>
                <w:ilvl w:val="1"/>
                <w:numId w:val="13"/>
              </w:numPr>
              <w:rPr>
                <w:rFonts w:cs="Arial"/>
                <w:color w:val="000000"/>
                <w:szCs w:val="20"/>
              </w:rPr>
            </w:pPr>
            <w:r w:rsidRPr="00014369">
              <w:rPr>
                <w:rFonts w:cs="Arial"/>
                <w:color w:val="000000"/>
                <w:szCs w:val="20"/>
              </w:rPr>
              <w:t xml:space="preserve">partial-onset seizures </w:t>
            </w:r>
          </w:p>
          <w:p w14:paraId="31829399" w14:textId="77777777" w:rsidR="006A2537" w:rsidRDefault="006A2537" w:rsidP="0062148B">
            <w:pPr>
              <w:pStyle w:val="ListParagraph"/>
              <w:numPr>
                <w:ilvl w:val="1"/>
                <w:numId w:val="13"/>
              </w:numPr>
              <w:rPr>
                <w:rFonts w:cs="Arial"/>
                <w:color w:val="000000"/>
                <w:szCs w:val="20"/>
              </w:rPr>
            </w:pPr>
            <w:r w:rsidRPr="00014369">
              <w:rPr>
                <w:rFonts w:cs="Arial"/>
                <w:color w:val="000000"/>
                <w:szCs w:val="20"/>
              </w:rPr>
              <w:t xml:space="preserve">primary generalized tonic-clonic (PGTC) seizures </w:t>
            </w:r>
          </w:p>
          <w:p w14:paraId="79652A39" w14:textId="77777777" w:rsidR="006A2537" w:rsidRDefault="006A2537" w:rsidP="0062148B">
            <w:pPr>
              <w:pStyle w:val="ListParagraph"/>
              <w:numPr>
                <w:ilvl w:val="1"/>
                <w:numId w:val="13"/>
              </w:numPr>
              <w:rPr>
                <w:rFonts w:cs="Arial"/>
                <w:color w:val="000000"/>
                <w:szCs w:val="20"/>
              </w:rPr>
            </w:pPr>
            <w:r w:rsidRPr="00014369">
              <w:rPr>
                <w:rFonts w:cs="Arial"/>
                <w:color w:val="000000"/>
                <w:szCs w:val="20"/>
              </w:rPr>
              <w:t xml:space="preserve">generalized seizures of Lennox-Gastaut syndrome. </w:t>
            </w:r>
          </w:p>
          <w:p w14:paraId="3911BE26" w14:textId="77777777" w:rsidR="006A2537" w:rsidRPr="00014369" w:rsidRDefault="006A2537" w:rsidP="0062148B">
            <w:pPr>
              <w:pStyle w:val="ListParagraph"/>
              <w:numPr>
                <w:ilvl w:val="0"/>
                <w:numId w:val="13"/>
              </w:numPr>
              <w:rPr>
                <w:rFonts w:cs="Arial"/>
                <w:color w:val="000000"/>
                <w:szCs w:val="20"/>
              </w:rPr>
            </w:pPr>
            <w:r w:rsidRPr="00014369">
              <w:rPr>
                <w:rFonts w:cs="Arial"/>
                <w:color w:val="000000"/>
                <w:szCs w:val="20"/>
              </w:rPr>
              <w:t>Epilepsy—monotherapy in patients aged 16 years and older: Conversion to</w:t>
            </w:r>
            <w:r>
              <w:rPr>
                <w:rFonts w:cs="Arial"/>
                <w:color w:val="000000"/>
                <w:szCs w:val="20"/>
              </w:rPr>
              <w:t xml:space="preserve"> </w:t>
            </w:r>
            <w:r w:rsidRPr="00014369">
              <w:rPr>
                <w:rFonts w:cs="Arial"/>
                <w:color w:val="000000"/>
                <w:szCs w:val="20"/>
              </w:rPr>
              <w:t xml:space="preserve">monotherapy in patients with partial-onset seizures who are receiving </w:t>
            </w:r>
            <w:r>
              <w:rPr>
                <w:rFonts w:cs="Arial"/>
                <w:color w:val="000000"/>
                <w:szCs w:val="20"/>
              </w:rPr>
              <w:t>t</w:t>
            </w:r>
            <w:r w:rsidRPr="00014369">
              <w:rPr>
                <w:rFonts w:cs="Arial"/>
                <w:color w:val="000000"/>
                <w:szCs w:val="20"/>
              </w:rPr>
              <w:t>reatment with carbamazepine, phenytoin, phenobarbital, primidone, or valproate as the single antiepileptic drug.</w:t>
            </w:r>
          </w:p>
          <w:p w14:paraId="5BC3B818" w14:textId="71F85686" w:rsidR="006A2537" w:rsidRPr="007150CA" w:rsidRDefault="006A2537" w:rsidP="0062148B">
            <w:pPr>
              <w:pStyle w:val="ListParagraph"/>
              <w:numPr>
                <w:ilvl w:val="0"/>
                <w:numId w:val="14"/>
              </w:numPr>
              <w:rPr>
                <w:rFonts w:cs="Arial"/>
                <w:color w:val="000000"/>
                <w:szCs w:val="20"/>
              </w:rPr>
            </w:pPr>
            <w:r w:rsidRPr="00014369">
              <w:rPr>
                <w:rFonts w:cs="Arial"/>
                <w:color w:val="000000"/>
                <w:szCs w:val="20"/>
              </w:rPr>
              <w:t>Bipolar disorder: Maintenance treatment of bipolar I disorder to delay the time to occurrence of mood episodes in patients treated for acute mood episodes with standard therapy</w:t>
            </w:r>
            <w:r>
              <w:rPr>
                <w:rFonts w:cs="Arial"/>
                <w:color w:val="000000"/>
                <w:szCs w:val="20"/>
              </w:rPr>
              <w:t>.</w:t>
            </w:r>
          </w:p>
          <w:p w14:paraId="7E7A6022" w14:textId="77777777" w:rsidR="006A2537" w:rsidRPr="00014369" w:rsidRDefault="006A2537" w:rsidP="006A2537">
            <w:pPr>
              <w:rPr>
                <w:rFonts w:cs="Arial"/>
                <w:color w:val="000000"/>
                <w:szCs w:val="20"/>
              </w:rPr>
            </w:pPr>
            <w:r w:rsidRPr="00014369">
              <w:rPr>
                <w:rFonts w:cs="Arial"/>
                <w:b/>
                <w:bCs/>
                <w:szCs w:val="20"/>
              </w:rPr>
              <w:t xml:space="preserve">Prior Authorization Required Fiscal Edit </w:t>
            </w:r>
          </w:p>
          <w:p w14:paraId="37C6FC60" w14:textId="77777777" w:rsidR="006A2537" w:rsidRDefault="006A2537" w:rsidP="006A2537">
            <w:pPr>
              <w:rPr>
                <w:rFonts w:cs="Arial"/>
                <w:b/>
                <w:bCs/>
                <w:szCs w:val="20"/>
              </w:rPr>
            </w:pPr>
          </w:p>
          <w:p w14:paraId="67CCCACF" w14:textId="77777777" w:rsidR="006A2537" w:rsidRPr="00881E7D" w:rsidRDefault="006A2537" w:rsidP="006A2537">
            <w:pPr>
              <w:rPr>
                <w:rFonts w:cs="Arial"/>
                <w:b/>
                <w:bCs/>
                <w:szCs w:val="20"/>
              </w:rPr>
            </w:pPr>
            <w:r w:rsidRPr="00881E7D">
              <w:rPr>
                <w:rFonts w:cs="Arial"/>
                <w:b/>
                <w:bCs/>
                <w:szCs w:val="20"/>
              </w:rPr>
              <w:t>Approval Criteria – must meet all of the following:</w:t>
            </w:r>
          </w:p>
          <w:p w14:paraId="368D6288" w14:textId="77777777" w:rsidR="006A2537" w:rsidRPr="00A9503F" w:rsidRDefault="006A2537" w:rsidP="0062148B">
            <w:pPr>
              <w:pStyle w:val="ListParagraph"/>
              <w:numPr>
                <w:ilvl w:val="0"/>
                <w:numId w:val="9"/>
              </w:numPr>
              <w:rPr>
                <w:rFonts w:cs="Arial"/>
                <w:szCs w:val="20"/>
              </w:rPr>
            </w:pPr>
            <w:r w:rsidRPr="00A9503F">
              <w:rPr>
                <w:rFonts w:cs="Arial"/>
                <w:szCs w:val="20"/>
              </w:rPr>
              <w:t xml:space="preserve">Must show medical reason as to why </w:t>
            </w:r>
            <w:r>
              <w:rPr>
                <w:rFonts w:cs="Arial"/>
                <w:szCs w:val="20"/>
              </w:rPr>
              <w:t>other formulations of lamotrigine</w:t>
            </w:r>
            <w:r w:rsidRPr="00A9503F">
              <w:rPr>
                <w:rFonts w:cs="Arial"/>
                <w:szCs w:val="20"/>
              </w:rPr>
              <w:t xml:space="preserve"> cannot be utilized</w:t>
            </w:r>
          </w:p>
          <w:p w14:paraId="0835D361" w14:textId="2C87DD7F" w:rsidR="00125F7B" w:rsidRPr="003D7948" w:rsidRDefault="00125F7B" w:rsidP="00125F7B">
            <w:pPr>
              <w:pStyle w:val="ListParagraph"/>
              <w:numPr>
                <w:ilvl w:val="0"/>
                <w:numId w:val="0"/>
              </w:numPr>
              <w:ind w:left="360"/>
              <w:rPr>
                <w:rFonts w:cs="Arial"/>
                <w:szCs w:val="20"/>
              </w:rPr>
            </w:pPr>
          </w:p>
        </w:tc>
      </w:tr>
    </w:tbl>
    <w:p w14:paraId="18F1E4CE" w14:textId="77777777" w:rsidR="009541DF" w:rsidRDefault="009541DF" w:rsidP="004C0BDD"/>
    <w:p w14:paraId="1BD637A7" w14:textId="77777777" w:rsidR="00CE3976" w:rsidRDefault="00CE3976" w:rsidP="004C0BDD"/>
    <w:p w14:paraId="20DDC830" w14:textId="77777777" w:rsidR="00CE3976" w:rsidRDefault="00CE3976" w:rsidP="004C0BDD"/>
    <w:p w14:paraId="292851E1" w14:textId="77777777" w:rsidR="00CE3976" w:rsidRDefault="00CE3976" w:rsidP="004C0BDD"/>
    <w:p w14:paraId="242D7803" w14:textId="77777777" w:rsidR="00390968" w:rsidRDefault="00390968" w:rsidP="004C0BDD"/>
    <w:p w14:paraId="45A9463B" w14:textId="77777777" w:rsidR="00BB5378" w:rsidRDefault="00BB5378" w:rsidP="004C0BDD"/>
    <w:p w14:paraId="6453B01D" w14:textId="77777777" w:rsidR="00CE3976" w:rsidRDefault="00CE3976" w:rsidP="004C0BDD"/>
    <w:p w14:paraId="5EEF7194" w14:textId="77777777" w:rsidR="00CE3976" w:rsidRDefault="00CE3976" w:rsidP="004C0BDD"/>
    <w:p w14:paraId="48ECD4A3" w14:textId="77777777" w:rsidR="00CE3976" w:rsidRDefault="00CE3976" w:rsidP="004C0BDD"/>
    <w:p w14:paraId="45C57354" w14:textId="77777777" w:rsidR="00CE3976" w:rsidRDefault="00CE3976" w:rsidP="004C0BDD"/>
    <w:p w14:paraId="3CFD8D03" w14:textId="77777777" w:rsidR="009541DF" w:rsidRDefault="009541DF" w:rsidP="004C0BDD"/>
    <w:p w14:paraId="028A0F49" w14:textId="432FB9A6" w:rsidR="003F7279" w:rsidRPr="003D7948" w:rsidRDefault="003F7279" w:rsidP="00F81878">
      <w:pPr>
        <w:pStyle w:val="Heading1"/>
        <w:rPr>
          <w:sz w:val="36"/>
          <w:szCs w:val="36"/>
          <w:lang w:val="en-US"/>
        </w:rPr>
      </w:pPr>
      <w:r w:rsidRPr="003D7948">
        <w:rPr>
          <w:sz w:val="36"/>
          <w:szCs w:val="36"/>
          <w:lang w:val="en-US"/>
        </w:rPr>
        <w:t>Preferred Drug List Edits</w:t>
      </w:r>
    </w:p>
    <w:p w14:paraId="34580C9E" w14:textId="77777777" w:rsidR="000C61C4" w:rsidRDefault="000C61C4" w:rsidP="004C0BDD"/>
    <w:tbl>
      <w:tblPr>
        <w:tblStyle w:val="TableGrid"/>
        <w:tblW w:w="11245" w:type="dxa"/>
        <w:jc w:val="center"/>
        <w:tblLayout w:type="fixed"/>
        <w:tblLook w:val="04A0" w:firstRow="1" w:lastRow="0" w:firstColumn="1" w:lastColumn="0" w:noHBand="0" w:noVBand="1"/>
      </w:tblPr>
      <w:tblGrid>
        <w:gridCol w:w="2065"/>
        <w:gridCol w:w="2070"/>
        <w:gridCol w:w="7110"/>
      </w:tblGrid>
      <w:tr w:rsidR="000C61C4" w:rsidRPr="00CB39D6" w14:paraId="7E870FF2" w14:textId="77777777" w:rsidTr="00F7408E">
        <w:trPr>
          <w:cantSplit/>
          <w:trHeight w:val="20"/>
          <w:jc w:val="center"/>
        </w:trPr>
        <w:tc>
          <w:tcPr>
            <w:tcW w:w="2065" w:type="dxa"/>
            <w:shd w:val="clear" w:color="auto" w:fill="FABF8F" w:themeFill="accent6" w:themeFillTint="99"/>
            <w:vAlign w:val="center"/>
          </w:tcPr>
          <w:p w14:paraId="2CB73AEE" w14:textId="77777777" w:rsidR="000C61C4" w:rsidRPr="003D7948" w:rsidRDefault="000C61C4" w:rsidP="00F7408E">
            <w:pPr>
              <w:rPr>
                <w:rFonts w:cs="Arial"/>
                <w:szCs w:val="20"/>
              </w:rPr>
            </w:pPr>
            <w:r w:rsidRPr="003D7948">
              <w:rPr>
                <w:rFonts w:cs="Arial"/>
                <w:b/>
                <w:szCs w:val="20"/>
              </w:rPr>
              <w:t>Drug Description</w:t>
            </w:r>
          </w:p>
        </w:tc>
        <w:tc>
          <w:tcPr>
            <w:tcW w:w="2070" w:type="dxa"/>
            <w:shd w:val="clear" w:color="auto" w:fill="FABF8F" w:themeFill="accent6" w:themeFillTint="99"/>
            <w:vAlign w:val="center"/>
          </w:tcPr>
          <w:p w14:paraId="0C5C861E" w14:textId="77777777" w:rsidR="000C61C4" w:rsidRPr="003D7948" w:rsidRDefault="000C61C4" w:rsidP="00F7408E">
            <w:pPr>
              <w:rPr>
                <w:rFonts w:cs="Arial"/>
                <w:szCs w:val="20"/>
              </w:rPr>
            </w:pPr>
            <w:r w:rsidRPr="003D7948">
              <w:rPr>
                <w:rFonts w:cs="Arial"/>
                <w:b/>
                <w:szCs w:val="20"/>
              </w:rPr>
              <w:t>Generic Equivalent</w:t>
            </w:r>
          </w:p>
        </w:tc>
        <w:tc>
          <w:tcPr>
            <w:tcW w:w="7110" w:type="dxa"/>
            <w:shd w:val="clear" w:color="auto" w:fill="FABF8F" w:themeFill="accent6" w:themeFillTint="99"/>
            <w:vAlign w:val="center"/>
          </w:tcPr>
          <w:p w14:paraId="5491F594" w14:textId="77777777" w:rsidR="000C61C4" w:rsidRPr="003D7948" w:rsidRDefault="000C61C4" w:rsidP="00F7408E">
            <w:pPr>
              <w:rPr>
                <w:rFonts w:cs="Arial"/>
                <w:b/>
                <w:szCs w:val="20"/>
              </w:rPr>
            </w:pPr>
            <w:r w:rsidRPr="003D7948">
              <w:rPr>
                <w:rFonts w:cs="Arial"/>
                <w:b/>
                <w:szCs w:val="20"/>
              </w:rPr>
              <w:t>Indications and Approval Criteria</w:t>
            </w:r>
          </w:p>
        </w:tc>
      </w:tr>
      <w:tr w:rsidR="009F1214" w:rsidRPr="00050226" w14:paraId="69E02DD4" w14:textId="77777777" w:rsidTr="00D10EFE">
        <w:trPr>
          <w:cantSplit/>
          <w:trHeight w:val="20"/>
          <w:jc w:val="center"/>
        </w:trPr>
        <w:tc>
          <w:tcPr>
            <w:tcW w:w="2065" w:type="dxa"/>
            <w:noWrap/>
            <w:vAlign w:val="center"/>
          </w:tcPr>
          <w:p w14:paraId="20E811B8" w14:textId="57C7E3A0" w:rsidR="009F1214" w:rsidRPr="003D7948" w:rsidRDefault="009F1214" w:rsidP="009F1214">
            <w:pPr>
              <w:rPr>
                <w:rFonts w:cs="Arial"/>
                <w:szCs w:val="20"/>
              </w:rPr>
            </w:pPr>
            <w:r w:rsidRPr="009E60F2">
              <w:rPr>
                <w:rFonts w:cs="Arial"/>
                <w:sz w:val="18"/>
                <w:szCs w:val="18"/>
              </w:rPr>
              <w:t>COXANTO 300 MG CAPSULE</w:t>
            </w:r>
          </w:p>
        </w:tc>
        <w:tc>
          <w:tcPr>
            <w:tcW w:w="2070" w:type="dxa"/>
            <w:vAlign w:val="center"/>
          </w:tcPr>
          <w:p w14:paraId="01FC86CE" w14:textId="2A744EA3" w:rsidR="009F1214" w:rsidRPr="003D7948" w:rsidRDefault="009F1214" w:rsidP="009F1214">
            <w:pPr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OXAPROZIN</w:t>
            </w:r>
          </w:p>
        </w:tc>
        <w:tc>
          <w:tcPr>
            <w:tcW w:w="7110" w:type="dxa"/>
          </w:tcPr>
          <w:p w14:paraId="53460FA0" w14:textId="77777777" w:rsidR="000F0277" w:rsidRDefault="000F0277" w:rsidP="000F0277">
            <w:pPr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szCs w:val="20"/>
              </w:rPr>
              <w:t>Indicated for relief of signs and symptoms of osteoarthritis, rheumatoid arthritis, and juvenile rheumatoid arthritis.</w:t>
            </w:r>
          </w:p>
          <w:p w14:paraId="3FE58988" w14:textId="77777777" w:rsidR="000F0277" w:rsidRDefault="000F0277" w:rsidP="000F0277">
            <w:pPr>
              <w:ind w:left="360" w:hanging="360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 xml:space="preserve">NSAID Agents PDL Edit </w:t>
            </w:r>
            <w:r>
              <w:rPr>
                <w:rFonts w:cs="Arial"/>
                <w:b/>
                <w:bCs/>
                <w:color w:val="000000"/>
                <w:szCs w:val="20"/>
              </w:rPr>
              <w:t>–</w:t>
            </w:r>
            <w:r w:rsidRPr="000528DB">
              <w:rPr>
                <w:rFonts w:cs="Arial"/>
                <w:b/>
                <w:bCs/>
                <w:color w:val="000000"/>
                <w:szCs w:val="20"/>
              </w:rPr>
              <w:t xml:space="preserve"> </w:t>
            </w:r>
            <w:r>
              <w:rPr>
                <w:rFonts w:cs="Arial"/>
                <w:b/>
                <w:bCs/>
                <w:color w:val="000000"/>
                <w:szCs w:val="20"/>
              </w:rPr>
              <w:t>Non-Preferred</w:t>
            </w:r>
          </w:p>
          <w:p w14:paraId="4FCC40D6" w14:textId="54AE5AFD" w:rsidR="009F1214" w:rsidRPr="00206D84" w:rsidRDefault="000F0277" w:rsidP="000F0277">
            <w:pPr>
              <w:ind w:left="360" w:hanging="360"/>
              <w:rPr>
                <w:rFonts w:cs="Arial"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Manufacturer Requiring PA Fiscal Edit</w:t>
            </w:r>
            <w:r>
              <w:rPr>
                <w:rFonts w:cs="Arial"/>
                <w:b/>
                <w:bCs/>
                <w:szCs w:val="20"/>
              </w:rPr>
              <w:br/>
            </w:r>
          </w:p>
        </w:tc>
      </w:tr>
      <w:tr w:rsidR="009F1214" w:rsidRPr="00050226" w14:paraId="77C0D7FE" w14:textId="77777777" w:rsidTr="00D10EFE">
        <w:trPr>
          <w:cantSplit/>
          <w:trHeight w:val="20"/>
          <w:jc w:val="center"/>
        </w:trPr>
        <w:tc>
          <w:tcPr>
            <w:tcW w:w="2065" w:type="dxa"/>
            <w:noWrap/>
            <w:vAlign w:val="center"/>
          </w:tcPr>
          <w:p w14:paraId="517DF170" w14:textId="4AF99111" w:rsidR="009F1214" w:rsidRPr="003D7948" w:rsidRDefault="009F1214" w:rsidP="009F1214">
            <w:pPr>
              <w:rPr>
                <w:rFonts w:cs="Arial"/>
                <w:szCs w:val="20"/>
              </w:rPr>
            </w:pPr>
            <w:r w:rsidRPr="00B25F13">
              <w:rPr>
                <w:rFonts w:cs="Arial"/>
                <w:sz w:val="18"/>
                <w:szCs w:val="18"/>
              </w:rPr>
              <w:t>EXDENSUR 100 MG/ML SYRINGE</w:t>
            </w:r>
          </w:p>
        </w:tc>
        <w:tc>
          <w:tcPr>
            <w:tcW w:w="2070" w:type="dxa"/>
            <w:vAlign w:val="center"/>
          </w:tcPr>
          <w:p w14:paraId="67A43020" w14:textId="633F0873" w:rsidR="009F1214" w:rsidRPr="003D7948" w:rsidRDefault="009F1214" w:rsidP="009F1214">
            <w:pPr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DEPEMOKIMAB-ULAA</w:t>
            </w:r>
          </w:p>
        </w:tc>
        <w:tc>
          <w:tcPr>
            <w:tcW w:w="7110" w:type="dxa"/>
          </w:tcPr>
          <w:p w14:paraId="65ACEB9A" w14:textId="77777777" w:rsidR="00C37CE2" w:rsidRPr="00E80761" w:rsidRDefault="00C37CE2" w:rsidP="00C37CE2">
            <w:pPr>
              <w:rPr>
                <w:rFonts w:cs="Arial"/>
                <w:color w:val="000000" w:themeColor="text1"/>
                <w:szCs w:val="20"/>
              </w:rPr>
            </w:pPr>
            <w:r w:rsidRPr="00E80761">
              <w:rPr>
                <w:rFonts w:cs="Arial"/>
                <w:color w:val="000000" w:themeColor="text1"/>
                <w:szCs w:val="20"/>
              </w:rPr>
              <w:t>Indicated for add-on maintenance treatment of severe asthma characterized by an eosinophilic phenotype in adult and pediatric patients aged 12 years and older.</w:t>
            </w:r>
          </w:p>
          <w:p w14:paraId="35D75ACC" w14:textId="77777777" w:rsidR="00C37CE2" w:rsidRPr="00E80761" w:rsidRDefault="00C37CE2" w:rsidP="00C37CE2">
            <w:pPr>
              <w:rPr>
                <w:rFonts w:cs="Arial"/>
                <w:color w:val="000000" w:themeColor="text1"/>
                <w:szCs w:val="20"/>
              </w:rPr>
            </w:pPr>
            <w:r w:rsidRPr="00E80761">
              <w:rPr>
                <w:rFonts w:cs="Arial"/>
                <w:b/>
                <w:bCs/>
                <w:color w:val="000000" w:themeColor="text1"/>
                <w:szCs w:val="20"/>
              </w:rPr>
              <w:t>Targeted Immune Modulators, Misc. Allergy and Asthma Related Monoclonal Antibodies PDL Edit – Non-Preferred</w:t>
            </w:r>
            <w:r w:rsidRPr="00E80761">
              <w:rPr>
                <w:rFonts w:cs="Arial"/>
                <w:color w:val="000000" w:themeColor="text1"/>
                <w:szCs w:val="20"/>
              </w:rPr>
              <w:br/>
            </w:r>
          </w:p>
          <w:p w14:paraId="21C31482" w14:textId="77777777" w:rsidR="00C37CE2" w:rsidRPr="00E80761" w:rsidRDefault="00C37CE2" w:rsidP="00C37CE2">
            <w:pPr>
              <w:rPr>
                <w:rFonts w:cs="Arial"/>
                <w:b/>
                <w:bCs/>
                <w:color w:val="000000" w:themeColor="text1"/>
                <w:szCs w:val="20"/>
              </w:rPr>
            </w:pPr>
            <w:r w:rsidRPr="00E80761">
              <w:rPr>
                <w:rFonts w:cs="Arial"/>
                <w:b/>
                <w:bCs/>
                <w:color w:val="000000" w:themeColor="text1"/>
                <w:szCs w:val="20"/>
              </w:rPr>
              <w:t>Dose Optimization Fiscal Edit</w:t>
            </w:r>
          </w:p>
          <w:p w14:paraId="53F6953E" w14:textId="386CDDF2" w:rsidR="00C37CE2" w:rsidRPr="00E80761" w:rsidRDefault="00C37CE2" w:rsidP="0062148B">
            <w:pPr>
              <w:pStyle w:val="ListParagraph"/>
              <w:numPr>
                <w:ilvl w:val="0"/>
                <w:numId w:val="11"/>
              </w:numPr>
              <w:rPr>
                <w:rFonts w:cs="Arial"/>
                <w:color w:val="000000" w:themeColor="text1"/>
                <w:szCs w:val="20"/>
              </w:rPr>
            </w:pPr>
            <w:r w:rsidRPr="00E80761">
              <w:rPr>
                <w:rFonts w:cs="Arial"/>
                <w:color w:val="000000" w:themeColor="text1"/>
                <w:szCs w:val="20"/>
              </w:rPr>
              <w:t xml:space="preserve">1 syringe </w:t>
            </w:r>
            <w:r w:rsidR="009F3BAD">
              <w:rPr>
                <w:rFonts w:cs="Arial"/>
                <w:color w:val="000000" w:themeColor="text1"/>
                <w:szCs w:val="20"/>
              </w:rPr>
              <w:t>every 152 days</w:t>
            </w:r>
            <w:r w:rsidRPr="00E80761">
              <w:rPr>
                <w:rFonts w:cs="Arial"/>
                <w:color w:val="000000" w:themeColor="text1"/>
                <w:szCs w:val="20"/>
              </w:rPr>
              <w:t xml:space="preserve"> </w:t>
            </w:r>
          </w:p>
          <w:p w14:paraId="20D71EAF" w14:textId="7E9C4DFE" w:rsidR="009F1214" w:rsidRPr="003D7948" w:rsidRDefault="009F1214" w:rsidP="009F1214">
            <w:pPr>
              <w:pStyle w:val="ListParagraph"/>
              <w:numPr>
                <w:ilvl w:val="0"/>
                <w:numId w:val="0"/>
              </w:numPr>
              <w:ind w:left="360"/>
              <w:rPr>
                <w:rFonts w:cs="Arial"/>
                <w:szCs w:val="20"/>
              </w:rPr>
            </w:pPr>
          </w:p>
        </w:tc>
      </w:tr>
      <w:tr w:rsidR="009F1214" w:rsidRPr="00050226" w14:paraId="44B2393A" w14:textId="77777777" w:rsidTr="00D10EFE">
        <w:trPr>
          <w:cantSplit/>
          <w:trHeight w:val="20"/>
          <w:jc w:val="center"/>
        </w:trPr>
        <w:tc>
          <w:tcPr>
            <w:tcW w:w="2065" w:type="dxa"/>
            <w:noWrap/>
            <w:vAlign w:val="center"/>
          </w:tcPr>
          <w:p w14:paraId="3702AB1B" w14:textId="0434045D" w:rsidR="009F1214" w:rsidRPr="003D7948" w:rsidRDefault="009F1214" w:rsidP="009F1214">
            <w:pPr>
              <w:rPr>
                <w:rFonts w:cs="Arial"/>
                <w:szCs w:val="20"/>
              </w:rPr>
            </w:pPr>
            <w:r w:rsidRPr="00C761E4">
              <w:rPr>
                <w:rFonts w:cs="Arial"/>
                <w:sz w:val="18"/>
                <w:szCs w:val="18"/>
              </w:rPr>
              <w:lastRenderedPageBreak/>
              <w:t>JAVADIN 0.02 MG/ML SOLUTION</w:t>
            </w:r>
          </w:p>
        </w:tc>
        <w:tc>
          <w:tcPr>
            <w:tcW w:w="2070" w:type="dxa"/>
            <w:vAlign w:val="center"/>
          </w:tcPr>
          <w:p w14:paraId="7C6AEAA5" w14:textId="5A981C6E" w:rsidR="009F1214" w:rsidRPr="003D7948" w:rsidRDefault="009F1214" w:rsidP="009F1214">
            <w:pPr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CLONIDINE HCL</w:t>
            </w:r>
          </w:p>
        </w:tc>
        <w:tc>
          <w:tcPr>
            <w:tcW w:w="7110" w:type="dxa"/>
          </w:tcPr>
          <w:p w14:paraId="2B0B9110" w14:textId="77777777" w:rsidR="005E1BF5" w:rsidRDefault="005E1BF5" w:rsidP="005E1BF5">
            <w:pPr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I</w:t>
            </w:r>
            <w:r w:rsidRPr="000528DB">
              <w:rPr>
                <w:rFonts w:cs="Arial"/>
                <w:color w:val="000000"/>
                <w:szCs w:val="20"/>
              </w:rPr>
              <w:t>ndicated for the treatment of hypertension in adult patients to lower blood pressure.</w:t>
            </w:r>
          </w:p>
          <w:p w14:paraId="75C8E30F" w14:textId="78CAC701" w:rsidR="005E1BF5" w:rsidRPr="000528DB" w:rsidRDefault="00107A6F" w:rsidP="005E1BF5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0528DB">
              <w:rPr>
                <w:rFonts w:cs="Arial"/>
                <w:b/>
                <w:bCs/>
                <w:color w:val="000000"/>
                <w:szCs w:val="20"/>
              </w:rPr>
              <w:t>Sympatholytic</w:t>
            </w:r>
            <w:r>
              <w:rPr>
                <w:rFonts w:cs="Arial"/>
                <w:b/>
                <w:bCs/>
                <w:color w:val="000000"/>
                <w:szCs w:val="20"/>
              </w:rPr>
              <w:t>s</w:t>
            </w:r>
            <w:r w:rsidR="005E1BF5" w:rsidRPr="000528DB">
              <w:rPr>
                <w:rFonts w:cs="Arial"/>
                <w:b/>
                <w:bCs/>
                <w:color w:val="000000"/>
                <w:szCs w:val="20"/>
              </w:rPr>
              <w:t xml:space="preserve"> PDL Edit </w:t>
            </w:r>
            <w:r w:rsidR="005E1BF5">
              <w:rPr>
                <w:rFonts w:cs="Arial"/>
                <w:b/>
                <w:bCs/>
                <w:color w:val="000000"/>
                <w:szCs w:val="20"/>
              </w:rPr>
              <w:t>–</w:t>
            </w:r>
            <w:r w:rsidR="005E1BF5" w:rsidRPr="000528DB">
              <w:rPr>
                <w:rFonts w:cs="Arial"/>
                <w:b/>
                <w:bCs/>
                <w:color w:val="000000"/>
                <w:szCs w:val="20"/>
              </w:rPr>
              <w:t xml:space="preserve"> </w:t>
            </w:r>
            <w:r w:rsidR="005E1BF5">
              <w:rPr>
                <w:rFonts w:cs="Arial"/>
                <w:b/>
                <w:bCs/>
                <w:color w:val="000000"/>
                <w:szCs w:val="20"/>
              </w:rPr>
              <w:t>Non-Preferred</w:t>
            </w:r>
          </w:p>
          <w:p w14:paraId="36BBA4E5" w14:textId="77777777" w:rsidR="005E1BF5" w:rsidRDefault="005E1BF5" w:rsidP="005E1BF5">
            <w:pPr>
              <w:rPr>
                <w:rFonts w:cs="Arial"/>
                <w:b/>
                <w:bCs/>
                <w:szCs w:val="20"/>
              </w:rPr>
            </w:pPr>
            <w:r w:rsidRPr="00A9503F">
              <w:rPr>
                <w:rFonts w:cs="Arial"/>
                <w:b/>
                <w:bCs/>
                <w:szCs w:val="20"/>
              </w:rPr>
              <w:t xml:space="preserve">Prior Authorization Required Fiscal Edit </w:t>
            </w:r>
          </w:p>
          <w:p w14:paraId="57B1B524" w14:textId="77777777" w:rsidR="005E1BF5" w:rsidRDefault="005E1BF5" w:rsidP="005E1BF5">
            <w:pPr>
              <w:rPr>
                <w:rFonts w:cs="Arial"/>
                <w:b/>
                <w:bCs/>
                <w:szCs w:val="20"/>
              </w:rPr>
            </w:pPr>
          </w:p>
          <w:p w14:paraId="577EF8A6" w14:textId="77777777" w:rsidR="005E1BF5" w:rsidRPr="00980273" w:rsidRDefault="005E1BF5" w:rsidP="005E1BF5">
            <w:pPr>
              <w:rPr>
                <w:rFonts w:cs="Arial"/>
                <w:b/>
                <w:bCs/>
                <w:szCs w:val="20"/>
              </w:rPr>
            </w:pPr>
            <w:r w:rsidRPr="00980273">
              <w:rPr>
                <w:rFonts w:cs="Arial"/>
                <w:b/>
                <w:bCs/>
                <w:szCs w:val="20"/>
              </w:rPr>
              <w:t xml:space="preserve">Approval </w:t>
            </w:r>
            <w:r>
              <w:rPr>
                <w:rFonts w:cs="Arial"/>
                <w:b/>
                <w:bCs/>
                <w:szCs w:val="20"/>
              </w:rPr>
              <w:t>Criteria</w:t>
            </w:r>
            <w:r w:rsidRPr="00980273">
              <w:rPr>
                <w:rFonts w:cs="Arial"/>
                <w:b/>
                <w:bCs/>
                <w:szCs w:val="20"/>
              </w:rPr>
              <w:t xml:space="preserve"> – must meet all of the following: </w:t>
            </w:r>
          </w:p>
          <w:p w14:paraId="3D15D897" w14:textId="77777777" w:rsidR="005E1BF5" w:rsidRPr="00980273" w:rsidRDefault="005E1BF5" w:rsidP="0062148B">
            <w:pPr>
              <w:pStyle w:val="ListParagraph"/>
              <w:numPr>
                <w:ilvl w:val="0"/>
                <w:numId w:val="9"/>
              </w:numPr>
              <w:rPr>
                <w:rFonts w:cs="Arial"/>
                <w:szCs w:val="20"/>
              </w:rPr>
            </w:pPr>
            <w:r w:rsidRPr="00980273">
              <w:rPr>
                <w:rFonts w:cs="Arial"/>
                <w:szCs w:val="20"/>
              </w:rPr>
              <w:t xml:space="preserve">Participant aged ≤ 3 years; </w:t>
            </w:r>
            <w:r w:rsidRPr="00980273">
              <w:rPr>
                <w:rFonts w:cs="Arial"/>
                <w:b/>
                <w:bCs/>
                <w:szCs w:val="20"/>
              </w:rPr>
              <w:t>OR</w:t>
            </w:r>
          </w:p>
          <w:p w14:paraId="0A22DBFF" w14:textId="77777777" w:rsidR="005E1BF5" w:rsidRPr="00A9503F" w:rsidRDefault="005E1BF5" w:rsidP="0062148B">
            <w:pPr>
              <w:pStyle w:val="ListParagraph"/>
              <w:numPr>
                <w:ilvl w:val="0"/>
                <w:numId w:val="9"/>
              </w:numPr>
              <w:rPr>
                <w:rFonts w:cs="Arial"/>
                <w:szCs w:val="20"/>
              </w:rPr>
            </w:pPr>
            <w:r w:rsidRPr="00A9503F">
              <w:rPr>
                <w:rFonts w:cs="Arial"/>
                <w:szCs w:val="20"/>
              </w:rPr>
              <w:t xml:space="preserve">Must show medical reason as to why </w:t>
            </w:r>
            <w:r>
              <w:rPr>
                <w:rFonts w:cs="Arial"/>
                <w:szCs w:val="20"/>
              </w:rPr>
              <w:t>clonidine tablets</w:t>
            </w:r>
            <w:r w:rsidRPr="00A9503F">
              <w:rPr>
                <w:rFonts w:cs="Arial"/>
                <w:szCs w:val="20"/>
              </w:rPr>
              <w:t xml:space="preserve"> cannot be utilized</w:t>
            </w:r>
          </w:p>
          <w:p w14:paraId="2CB8B2DB" w14:textId="14C2450B" w:rsidR="009F1214" w:rsidRPr="003D7948" w:rsidRDefault="009F1214" w:rsidP="009F1214">
            <w:pPr>
              <w:rPr>
                <w:rFonts w:cs="Arial"/>
                <w:szCs w:val="20"/>
              </w:rPr>
            </w:pPr>
          </w:p>
        </w:tc>
      </w:tr>
      <w:tr w:rsidR="009F1214" w:rsidRPr="00050226" w14:paraId="7B79D1CD" w14:textId="77777777" w:rsidTr="00D10EFE">
        <w:trPr>
          <w:cantSplit/>
          <w:trHeight w:val="20"/>
          <w:jc w:val="center"/>
        </w:trPr>
        <w:tc>
          <w:tcPr>
            <w:tcW w:w="2065" w:type="dxa"/>
            <w:noWrap/>
            <w:vAlign w:val="center"/>
          </w:tcPr>
          <w:p w14:paraId="75B3CE27" w14:textId="77777777" w:rsidR="009F1214" w:rsidRPr="000F0277" w:rsidRDefault="009F1214" w:rsidP="009F1214">
            <w:pPr>
              <w:rPr>
                <w:rFonts w:cs="Arial"/>
                <w:sz w:val="18"/>
                <w:szCs w:val="18"/>
              </w:rPr>
            </w:pPr>
            <w:r w:rsidRPr="000F0277">
              <w:rPr>
                <w:rFonts w:cs="Arial"/>
                <w:sz w:val="18"/>
                <w:szCs w:val="18"/>
              </w:rPr>
              <w:t>PALSONIFY 20 MG TABLET</w:t>
            </w:r>
          </w:p>
          <w:p w14:paraId="52CA41B1" w14:textId="0DF89473" w:rsidR="009F1214" w:rsidRPr="003D7948" w:rsidRDefault="009F1214" w:rsidP="009F1214">
            <w:pPr>
              <w:rPr>
                <w:rFonts w:cs="Arial"/>
                <w:szCs w:val="20"/>
              </w:rPr>
            </w:pPr>
            <w:r w:rsidRPr="000F0277">
              <w:rPr>
                <w:rFonts w:cs="Arial"/>
                <w:sz w:val="18"/>
                <w:szCs w:val="18"/>
              </w:rPr>
              <w:t>PALSONIFY 30 MG TABLET</w:t>
            </w:r>
          </w:p>
        </w:tc>
        <w:tc>
          <w:tcPr>
            <w:tcW w:w="2070" w:type="dxa"/>
            <w:vAlign w:val="center"/>
          </w:tcPr>
          <w:p w14:paraId="34470B14" w14:textId="2362D1F0" w:rsidR="009F1214" w:rsidRPr="003D7948" w:rsidRDefault="009F1214" w:rsidP="009F1214">
            <w:pPr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PALTUSOTINE HCL</w:t>
            </w:r>
          </w:p>
        </w:tc>
        <w:tc>
          <w:tcPr>
            <w:tcW w:w="7110" w:type="dxa"/>
          </w:tcPr>
          <w:p w14:paraId="138D691A" w14:textId="77777777" w:rsidR="00920DF8" w:rsidRDefault="00920DF8" w:rsidP="00920DF8">
            <w:pPr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szCs w:val="20"/>
              </w:rPr>
              <w:t>Indicated for the treatment of adults with acromegaly who had an inadequate response to surgery and/or for whom surgery is not an option.</w:t>
            </w:r>
          </w:p>
          <w:p w14:paraId="3305CF4E" w14:textId="77777777" w:rsidR="00920DF8" w:rsidRDefault="00920DF8" w:rsidP="00920DF8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 xml:space="preserve">Somatostatin Analogs PDL Edit </w:t>
            </w:r>
            <w:r>
              <w:rPr>
                <w:rFonts w:cs="Arial"/>
                <w:b/>
                <w:bCs/>
                <w:color w:val="000000"/>
                <w:szCs w:val="20"/>
              </w:rPr>
              <w:t>–</w:t>
            </w:r>
            <w:r w:rsidRPr="000528DB">
              <w:rPr>
                <w:rFonts w:cs="Arial"/>
                <w:b/>
                <w:bCs/>
                <w:color w:val="000000"/>
                <w:szCs w:val="20"/>
              </w:rPr>
              <w:t xml:space="preserve"> </w:t>
            </w:r>
            <w:r>
              <w:rPr>
                <w:rFonts w:cs="Arial"/>
                <w:b/>
                <w:bCs/>
                <w:color w:val="000000"/>
                <w:szCs w:val="20"/>
              </w:rPr>
              <w:t>Non-Preferred</w:t>
            </w:r>
            <w:r>
              <w:rPr>
                <w:rFonts w:cs="Arial"/>
                <w:b/>
                <w:bCs/>
                <w:szCs w:val="20"/>
              </w:rPr>
              <w:br/>
            </w:r>
          </w:p>
          <w:p w14:paraId="2480C7B3" w14:textId="4D2D1FF7" w:rsidR="000448F5" w:rsidRPr="009F3BAD" w:rsidRDefault="000448F5" w:rsidP="009F3BAD">
            <w:pPr>
              <w:rPr>
                <w:rFonts w:cs="Arial"/>
                <w:szCs w:val="20"/>
              </w:rPr>
            </w:pPr>
          </w:p>
        </w:tc>
      </w:tr>
      <w:tr w:rsidR="009F1214" w:rsidRPr="00050226" w14:paraId="21214F9F" w14:textId="77777777" w:rsidTr="00D10EFE">
        <w:trPr>
          <w:cantSplit/>
          <w:trHeight w:val="20"/>
          <w:jc w:val="center"/>
        </w:trPr>
        <w:tc>
          <w:tcPr>
            <w:tcW w:w="2065" w:type="dxa"/>
            <w:noWrap/>
            <w:vAlign w:val="center"/>
          </w:tcPr>
          <w:p w14:paraId="6132EE05" w14:textId="4358BA94" w:rsidR="009F1214" w:rsidRPr="003D7948" w:rsidRDefault="009F1214" w:rsidP="009F1214">
            <w:pPr>
              <w:rPr>
                <w:rFonts w:cs="Arial"/>
                <w:szCs w:val="20"/>
              </w:rPr>
            </w:pPr>
            <w:r w:rsidRPr="006B3053">
              <w:rPr>
                <w:rFonts w:cs="Arial"/>
                <w:sz w:val="18"/>
                <w:szCs w:val="18"/>
              </w:rPr>
              <w:t>RHAPSIDO 25 MG TABLET</w:t>
            </w:r>
          </w:p>
        </w:tc>
        <w:tc>
          <w:tcPr>
            <w:tcW w:w="2070" w:type="dxa"/>
            <w:vAlign w:val="center"/>
          </w:tcPr>
          <w:p w14:paraId="79E21559" w14:textId="3DFA8872" w:rsidR="009F1214" w:rsidRPr="003D7948" w:rsidRDefault="009F1214" w:rsidP="009F1214">
            <w:pPr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REMIBRUTINIB</w:t>
            </w:r>
          </w:p>
        </w:tc>
        <w:tc>
          <w:tcPr>
            <w:tcW w:w="7110" w:type="dxa"/>
          </w:tcPr>
          <w:p w14:paraId="3D5CA945" w14:textId="77777777" w:rsidR="00CE3976" w:rsidRPr="00F66E52" w:rsidRDefault="00CE3976" w:rsidP="00CE3976">
            <w:pPr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I</w:t>
            </w:r>
            <w:r w:rsidRPr="00F66E52">
              <w:rPr>
                <w:rFonts w:cs="Arial"/>
                <w:color w:val="000000"/>
                <w:szCs w:val="20"/>
              </w:rPr>
              <w:t>ndicated for the treatment of chronic spontaneous urticaria (CSU) in adult patients who remain symptomatic despite H1 antihistamine treatment.</w:t>
            </w:r>
          </w:p>
          <w:p w14:paraId="26D69FB9" w14:textId="77777777" w:rsidR="00CE3976" w:rsidRPr="00D36D30" w:rsidRDefault="00CE3976" w:rsidP="00CE3976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D36D30">
              <w:rPr>
                <w:rFonts w:cs="Arial"/>
                <w:b/>
                <w:bCs/>
                <w:color w:val="000000"/>
                <w:szCs w:val="20"/>
              </w:rPr>
              <w:t xml:space="preserve">Targeted Immune Modulators, Select PDL Edit </w:t>
            </w:r>
            <w:r>
              <w:rPr>
                <w:rFonts w:cs="Arial"/>
                <w:b/>
                <w:bCs/>
                <w:color w:val="000000"/>
                <w:szCs w:val="20"/>
              </w:rPr>
              <w:t xml:space="preserve">– Non-Preferred </w:t>
            </w:r>
          </w:p>
          <w:p w14:paraId="12BA4604" w14:textId="77777777" w:rsidR="00CE3976" w:rsidRPr="00D36D30" w:rsidRDefault="00CE3976" w:rsidP="00CE3976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  <w:p w14:paraId="0F1CB7B6" w14:textId="77777777" w:rsidR="00CE3976" w:rsidRPr="00A9503F" w:rsidRDefault="00CE3976" w:rsidP="00CE3976">
            <w:pPr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 xml:space="preserve">Approval Criteria – must meet all of the following: </w:t>
            </w:r>
          </w:p>
          <w:p w14:paraId="5BC073B1" w14:textId="77777777" w:rsidR="00CE3976" w:rsidRDefault="00CE3976" w:rsidP="0062148B">
            <w:pPr>
              <w:pStyle w:val="ListParagraph"/>
              <w:numPr>
                <w:ilvl w:val="0"/>
                <w:numId w:val="9"/>
              </w:numPr>
              <w:rPr>
                <w:rFonts w:cs="Arial"/>
                <w:color w:val="000000"/>
                <w:szCs w:val="20"/>
              </w:rPr>
            </w:pPr>
            <w:r w:rsidRPr="00F66E52">
              <w:rPr>
                <w:rFonts w:cs="Arial"/>
                <w:color w:val="000000"/>
                <w:szCs w:val="20"/>
              </w:rPr>
              <w:t xml:space="preserve">Participant aged 18 years or older; </w:t>
            </w:r>
          </w:p>
          <w:p w14:paraId="01233E72" w14:textId="77777777" w:rsidR="00CE3976" w:rsidRDefault="00CE3976" w:rsidP="0062148B">
            <w:pPr>
              <w:pStyle w:val="ListParagraph"/>
              <w:numPr>
                <w:ilvl w:val="0"/>
                <w:numId w:val="9"/>
              </w:numPr>
              <w:rPr>
                <w:rFonts w:cs="Arial"/>
                <w:color w:val="000000"/>
                <w:szCs w:val="20"/>
              </w:rPr>
            </w:pPr>
            <w:r w:rsidRPr="00F66E52">
              <w:rPr>
                <w:rFonts w:cs="Arial"/>
                <w:color w:val="000000"/>
                <w:szCs w:val="20"/>
              </w:rPr>
              <w:t>Documentation of therapeutic trial of both an H1 and H2 antihistamine at maximum tolerated dose</w:t>
            </w:r>
            <w:r>
              <w:rPr>
                <w:rFonts w:cs="Arial"/>
                <w:color w:val="000000"/>
                <w:szCs w:val="20"/>
              </w:rPr>
              <w:t>;</w:t>
            </w:r>
            <w:r w:rsidRPr="00F66E52">
              <w:rPr>
                <w:rFonts w:cs="Arial"/>
                <w:color w:val="000000"/>
                <w:szCs w:val="20"/>
              </w:rPr>
              <w:t xml:space="preserve"> </w:t>
            </w:r>
            <w:r w:rsidRPr="00CC29EB">
              <w:rPr>
                <w:rFonts w:cs="Arial"/>
                <w:b/>
                <w:bCs/>
                <w:color w:val="000000"/>
                <w:szCs w:val="20"/>
              </w:rPr>
              <w:t>AND</w:t>
            </w:r>
          </w:p>
          <w:p w14:paraId="401F5988" w14:textId="77777777" w:rsidR="00CE3976" w:rsidRDefault="00CE3976" w:rsidP="0062148B">
            <w:pPr>
              <w:pStyle w:val="ListParagraph"/>
              <w:numPr>
                <w:ilvl w:val="0"/>
                <w:numId w:val="9"/>
              </w:numPr>
              <w:rPr>
                <w:rFonts w:cs="Arial"/>
                <w:color w:val="000000"/>
                <w:szCs w:val="20"/>
              </w:rPr>
            </w:pPr>
            <w:r w:rsidRPr="00F66E52">
              <w:rPr>
                <w:rFonts w:cs="Arial"/>
                <w:color w:val="000000"/>
                <w:szCs w:val="20"/>
              </w:rPr>
              <w:t>Documented 3-month therapeutic trial of Xolair</w:t>
            </w:r>
          </w:p>
          <w:p w14:paraId="0DBA8024" w14:textId="77777777" w:rsidR="00CE3976" w:rsidRPr="00F66E52" w:rsidRDefault="00CE3976" w:rsidP="0062148B">
            <w:pPr>
              <w:pStyle w:val="ListParagraph"/>
              <w:numPr>
                <w:ilvl w:val="0"/>
                <w:numId w:val="9"/>
              </w:numPr>
              <w:rPr>
                <w:rFonts w:cs="Arial"/>
                <w:color w:val="000000"/>
                <w:szCs w:val="20"/>
              </w:rPr>
            </w:pPr>
            <w:r w:rsidRPr="00F66E52">
              <w:rPr>
                <w:rFonts w:cs="Arial"/>
                <w:color w:val="000000"/>
                <w:szCs w:val="20"/>
              </w:rPr>
              <w:t>Initial approval period: 6 months</w:t>
            </w:r>
          </w:p>
          <w:p w14:paraId="7159E7DF" w14:textId="5B266132" w:rsidR="009F1214" w:rsidRPr="003D7948" w:rsidRDefault="009F1214" w:rsidP="009F1214">
            <w:pPr>
              <w:rPr>
                <w:rFonts w:cs="Arial"/>
                <w:szCs w:val="20"/>
              </w:rPr>
            </w:pPr>
          </w:p>
        </w:tc>
      </w:tr>
      <w:tr w:rsidR="009F1214" w:rsidRPr="00050226" w14:paraId="34997C9E" w14:textId="77777777" w:rsidTr="00D10EFE">
        <w:trPr>
          <w:cantSplit/>
          <w:trHeight w:val="20"/>
          <w:jc w:val="center"/>
        </w:trPr>
        <w:tc>
          <w:tcPr>
            <w:tcW w:w="2065" w:type="dxa"/>
            <w:noWrap/>
            <w:vAlign w:val="center"/>
          </w:tcPr>
          <w:p w14:paraId="30511B9F" w14:textId="4F515E98" w:rsidR="009F1214" w:rsidRPr="003D7948" w:rsidRDefault="009F1214" w:rsidP="009F1214">
            <w:pPr>
              <w:rPr>
                <w:rFonts w:cs="Arial"/>
                <w:szCs w:val="20"/>
              </w:rPr>
            </w:pPr>
            <w:r w:rsidRPr="00C079C6">
              <w:rPr>
                <w:rFonts w:cs="Arial"/>
                <w:sz w:val="18"/>
                <w:szCs w:val="18"/>
              </w:rPr>
              <w:t>TONMYA 2.8 MG TABLET SL</w:t>
            </w:r>
          </w:p>
        </w:tc>
        <w:tc>
          <w:tcPr>
            <w:tcW w:w="2070" w:type="dxa"/>
            <w:vAlign w:val="center"/>
          </w:tcPr>
          <w:p w14:paraId="329D5DE2" w14:textId="7FA6DD9C" w:rsidR="009F1214" w:rsidRPr="003D7948" w:rsidRDefault="009F1214" w:rsidP="009F1214">
            <w:pPr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CYCLOBENZAPRINE HCL</w:t>
            </w:r>
          </w:p>
        </w:tc>
        <w:tc>
          <w:tcPr>
            <w:tcW w:w="7110" w:type="dxa"/>
          </w:tcPr>
          <w:p w14:paraId="162A29C2" w14:textId="77777777" w:rsidR="004E0FA4" w:rsidRDefault="004E0FA4" w:rsidP="004E0FA4">
            <w:pPr>
              <w:rPr>
                <w:rFonts w:cs="Arial"/>
                <w:b/>
                <w:bCs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Indicated for the treatment of fibromyalgia in adults.</w:t>
            </w:r>
          </w:p>
          <w:p w14:paraId="6A90BA3C" w14:textId="77777777" w:rsidR="004E0FA4" w:rsidRDefault="004E0FA4" w:rsidP="004E0FA4">
            <w:pPr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color w:val="000000"/>
                <w:szCs w:val="20"/>
              </w:rPr>
              <w:t>Skeletal Muscle Relaxants PDL Edit –</w:t>
            </w:r>
            <w:r w:rsidRPr="000528DB">
              <w:rPr>
                <w:rFonts w:cs="Arial"/>
                <w:b/>
                <w:bCs/>
                <w:color w:val="000000"/>
                <w:szCs w:val="20"/>
              </w:rPr>
              <w:t xml:space="preserve"> </w:t>
            </w:r>
            <w:r>
              <w:rPr>
                <w:rFonts w:cs="Arial"/>
                <w:b/>
                <w:bCs/>
                <w:color w:val="000000"/>
                <w:szCs w:val="20"/>
              </w:rPr>
              <w:t>Non-Preferred</w:t>
            </w:r>
            <w:r>
              <w:rPr>
                <w:rFonts w:cs="Arial"/>
                <w:b/>
                <w:bCs/>
                <w:color w:val="000000"/>
                <w:szCs w:val="20"/>
              </w:rPr>
              <w:br/>
            </w:r>
            <w:r w:rsidRPr="00A9503F">
              <w:rPr>
                <w:rFonts w:cs="Arial"/>
                <w:b/>
                <w:bCs/>
                <w:szCs w:val="20"/>
              </w:rPr>
              <w:t xml:space="preserve">Prior Authorization Required Fiscal Edit </w:t>
            </w:r>
          </w:p>
          <w:p w14:paraId="4D4589EE" w14:textId="77777777" w:rsidR="004E0FA4" w:rsidRDefault="004E0FA4" w:rsidP="004E0FA4">
            <w:pPr>
              <w:rPr>
                <w:rFonts w:cs="Arial"/>
                <w:b/>
                <w:bCs/>
                <w:szCs w:val="20"/>
              </w:rPr>
            </w:pPr>
          </w:p>
          <w:p w14:paraId="7FC94C25" w14:textId="77777777" w:rsidR="004E0FA4" w:rsidRPr="00A9503F" w:rsidRDefault="004E0FA4" w:rsidP="004E0FA4">
            <w:pPr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 xml:space="preserve">Approval Criteria – must meet all of the following: </w:t>
            </w:r>
          </w:p>
          <w:p w14:paraId="687B1BBA" w14:textId="77777777" w:rsidR="004E0FA4" w:rsidRPr="00134DB6" w:rsidRDefault="004E0FA4" w:rsidP="0062148B">
            <w:pPr>
              <w:pStyle w:val="ListParagraph"/>
              <w:numPr>
                <w:ilvl w:val="0"/>
                <w:numId w:val="9"/>
              </w:numPr>
              <w:rPr>
                <w:rFonts w:cs="Arial"/>
                <w:szCs w:val="20"/>
              </w:rPr>
            </w:pPr>
            <w:r w:rsidRPr="00134DB6">
              <w:rPr>
                <w:rFonts w:cs="Arial"/>
                <w:szCs w:val="20"/>
              </w:rPr>
              <w:t xml:space="preserve">Documented diagnosis of fibromyalgia; </w:t>
            </w:r>
            <w:r w:rsidRPr="00134DB6">
              <w:rPr>
                <w:rFonts w:cs="Arial"/>
                <w:b/>
                <w:bCs/>
                <w:szCs w:val="20"/>
              </w:rPr>
              <w:t>AND</w:t>
            </w:r>
          </w:p>
          <w:p w14:paraId="55E3AB2D" w14:textId="77777777" w:rsidR="004E0FA4" w:rsidRPr="00134DB6" w:rsidRDefault="004E0FA4" w:rsidP="0062148B">
            <w:pPr>
              <w:pStyle w:val="ListParagraph"/>
              <w:numPr>
                <w:ilvl w:val="0"/>
                <w:numId w:val="9"/>
              </w:numPr>
              <w:rPr>
                <w:rFonts w:cs="Arial"/>
                <w:szCs w:val="20"/>
              </w:rPr>
            </w:pPr>
            <w:r w:rsidRPr="00134DB6">
              <w:rPr>
                <w:rFonts w:cs="Arial"/>
                <w:szCs w:val="20"/>
              </w:rPr>
              <w:t>Reason of medical necessity why cyclobenzaprine tablets cannot be utilized.</w:t>
            </w:r>
          </w:p>
          <w:p w14:paraId="5A2766A4" w14:textId="0C393122" w:rsidR="009F1214" w:rsidRPr="003D7948" w:rsidRDefault="009F1214" w:rsidP="009F1214">
            <w:pPr>
              <w:pStyle w:val="ListParagraph"/>
              <w:numPr>
                <w:ilvl w:val="0"/>
                <w:numId w:val="0"/>
              </w:numPr>
              <w:ind w:left="360"/>
              <w:rPr>
                <w:rFonts w:cs="Arial"/>
                <w:szCs w:val="20"/>
              </w:rPr>
            </w:pPr>
          </w:p>
        </w:tc>
      </w:tr>
      <w:tr w:rsidR="009F1214" w:rsidRPr="00050226" w14:paraId="05665BF0" w14:textId="77777777" w:rsidTr="00D10EFE">
        <w:trPr>
          <w:cantSplit/>
          <w:trHeight w:val="20"/>
          <w:jc w:val="center"/>
        </w:trPr>
        <w:tc>
          <w:tcPr>
            <w:tcW w:w="2065" w:type="dxa"/>
            <w:noWrap/>
            <w:vAlign w:val="center"/>
          </w:tcPr>
          <w:p w14:paraId="21A573A1" w14:textId="3F909532" w:rsidR="009F1214" w:rsidRPr="003D7948" w:rsidRDefault="009F1214" w:rsidP="009F1214">
            <w:pPr>
              <w:rPr>
                <w:rFonts w:cs="Arial"/>
                <w:szCs w:val="20"/>
              </w:rPr>
            </w:pPr>
            <w:r w:rsidRPr="000B2631">
              <w:rPr>
                <w:rFonts w:cs="Arial"/>
                <w:sz w:val="18"/>
                <w:szCs w:val="18"/>
              </w:rPr>
              <w:t>TYVASO DPI 80 MCG CARTRIDGE</w:t>
            </w:r>
          </w:p>
        </w:tc>
        <w:tc>
          <w:tcPr>
            <w:tcW w:w="2070" w:type="dxa"/>
            <w:vAlign w:val="center"/>
          </w:tcPr>
          <w:p w14:paraId="6351A05B" w14:textId="28B86BD1" w:rsidR="009F1214" w:rsidRPr="003D7948" w:rsidRDefault="009F1214" w:rsidP="009F1214">
            <w:pPr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TREPROSTINIL</w:t>
            </w:r>
          </w:p>
        </w:tc>
        <w:tc>
          <w:tcPr>
            <w:tcW w:w="7110" w:type="dxa"/>
          </w:tcPr>
          <w:p w14:paraId="3D33E48D" w14:textId="4CA984A8" w:rsidR="00C079C6" w:rsidRDefault="00C079C6" w:rsidP="00C079C6">
            <w:pPr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szCs w:val="20"/>
              </w:rPr>
              <w:t>Indicated for the treatment of pulmonary arterial hypertension (PAH; WHO Group 1) and pulmonary hypertension associated with interstitial lung disease (PH-ILD; WHO Group 3)</w:t>
            </w:r>
            <w:r w:rsidR="0080194D">
              <w:rPr>
                <w:rFonts w:cs="Arial"/>
                <w:szCs w:val="20"/>
              </w:rPr>
              <w:t>.</w:t>
            </w:r>
          </w:p>
          <w:p w14:paraId="55DD0044" w14:textId="77777777" w:rsidR="00803E56" w:rsidRDefault="00C079C6" w:rsidP="00C079C6">
            <w:pPr>
              <w:pStyle w:val="ListParagraph"/>
              <w:numPr>
                <w:ilvl w:val="0"/>
                <w:numId w:val="0"/>
              </w:numPr>
              <w:rPr>
                <w:rFonts w:cs="Arial"/>
                <w:b/>
                <w:bCs/>
                <w:color w:val="000000"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 xml:space="preserve">Pulmonary Arterial Hypertension (PAH) Agents, Prostacyclin Pathway Agonists, Inhaled PDL Edit </w:t>
            </w:r>
            <w:r>
              <w:rPr>
                <w:rFonts w:cs="Arial"/>
                <w:b/>
                <w:bCs/>
                <w:color w:val="000000"/>
                <w:szCs w:val="20"/>
              </w:rPr>
              <w:t>–</w:t>
            </w:r>
            <w:r w:rsidRPr="000528DB">
              <w:rPr>
                <w:rFonts w:cs="Arial"/>
                <w:b/>
                <w:bCs/>
                <w:color w:val="000000"/>
                <w:szCs w:val="20"/>
              </w:rPr>
              <w:t xml:space="preserve"> </w:t>
            </w:r>
            <w:r>
              <w:rPr>
                <w:rFonts w:cs="Arial"/>
                <w:b/>
                <w:bCs/>
                <w:color w:val="000000"/>
                <w:szCs w:val="20"/>
              </w:rPr>
              <w:t>Non-Preferred</w:t>
            </w:r>
          </w:p>
          <w:p w14:paraId="4D81BE17" w14:textId="0AD3C793" w:rsidR="00C079C6" w:rsidRPr="003D7948" w:rsidRDefault="00C079C6" w:rsidP="00C079C6">
            <w:pPr>
              <w:pStyle w:val="ListParagraph"/>
              <w:numPr>
                <w:ilvl w:val="0"/>
                <w:numId w:val="0"/>
              </w:numPr>
              <w:rPr>
                <w:rFonts w:cs="Arial"/>
                <w:szCs w:val="20"/>
              </w:rPr>
            </w:pPr>
          </w:p>
        </w:tc>
      </w:tr>
      <w:tr w:rsidR="000E75F3" w:rsidRPr="00050226" w14:paraId="616434D6" w14:textId="77777777" w:rsidTr="00D10EFE">
        <w:trPr>
          <w:cantSplit/>
          <w:trHeight w:val="20"/>
          <w:jc w:val="center"/>
        </w:trPr>
        <w:tc>
          <w:tcPr>
            <w:tcW w:w="2065" w:type="dxa"/>
            <w:noWrap/>
            <w:vAlign w:val="center"/>
          </w:tcPr>
          <w:p w14:paraId="1550716A" w14:textId="460D03CC" w:rsidR="000E75F3" w:rsidRPr="003D7948" w:rsidRDefault="000E75F3" w:rsidP="000E75F3">
            <w:pPr>
              <w:rPr>
                <w:rFonts w:cs="Arial"/>
                <w:szCs w:val="20"/>
              </w:rPr>
            </w:pPr>
            <w:r w:rsidRPr="00BD4682">
              <w:rPr>
                <w:rFonts w:cs="Arial"/>
                <w:sz w:val="18"/>
                <w:szCs w:val="18"/>
              </w:rPr>
              <w:t>VYSCOXA 10 MG/ML SUSPENSION</w:t>
            </w:r>
          </w:p>
        </w:tc>
        <w:tc>
          <w:tcPr>
            <w:tcW w:w="2070" w:type="dxa"/>
            <w:vAlign w:val="center"/>
          </w:tcPr>
          <w:p w14:paraId="4A1B9951" w14:textId="7C577EE6" w:rsidR="000E75F3" w:rsidRPr="003D7948" w:rsidRDefault="000E75F3" w:rsidP="000E75F3">
            <w:pPr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CELECOXIB</w:t>
            </w:r>
          </w:p>
        </w:tc>
        <w:tc>
          <w:tcPr>
            <w:tcW w:w="7110" w:type="dxa"/>
          </w:tcPr>
          <w:p w14:paraId="5694A791" w14:textId="77777777" w:rsidR="00B123FD" w:rsidRDefault="00B123FD" w:rsidP="00B123F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Indicated for:</w:t>
            </w:r>
          </w:p>
          <w:p w14:paraId="1FED59D1" w14:textId="77777777" w:rsidR="00B123FD" w:rsidRDefault="00B123FD" w:rsidP="0062148B">
            <w:pPr>
              <w:pStyle w:val="ListParagraph"/>
              <w:numPr>
                <w:ilvl w:val="0"/>
                <w:numId w:val="9"/>
              </w:numPr>
              <w:rPr>
                <w:rFonts w:cs="Arial"/>
                <w:szCs w:val="20"/>
              </w:rPr>
            </w:pPr>
            <w:r w:rsidRPr="002028C7">
              <w:rPr>
                <w:rFonts w:cs="Arial"/>
                <w:szCs w:val="20"/>
              </w:rPr>
              <w:t>osteoarthritis, rheumatoid arthritis, and ankylosing spondylitis in adults</w:t>
            </w:r>
          </w:p>
          <w:p w14:paraId="6F9B6F3B" w14:textId="77777777" w:rsidR="00B123FD" w:rsidRPr="002028C7" w:rsidRDefault="00B123FD" w:rsidP="0062148B">
            <w:pPr>
              <w:pStyle w:val="ListParagraph"/>
              <w:numPr>
                <w:ilvl w:val="0"/>
                <w:numId w:val="9"/>
              </w:numPr>
              <w:rPr>
                <w:rFonts w:cs="Arial"/>
                <w:szCs w:val="20"/>
              </w:rPr>
            </w:pPr>
            <w:r w:rsidRPr="002028C7">
              <w:rPr>
                <w:rFonts w:cs="Arial"/>
                <w:szCs w:val="20"/>
              </w:rPr>
              <w:t>juvenile rheumatoid arthritis in pediatric patients two years and older</w:t>
            </w:r>
          </w:p>
          <w:p w14:paraId="39070F23" w14:textId="77777777" w:rsidR="00B123FD" w:rsidRDefault="00B123FD" w:rsidP="00B123FD">
            <w:pPr>
              <w:rPr>
                <w:rFonts w:cs="Arial"/>
                <w:b/>
                <w:bCs/>
                <w:szCs w:val="20"/>
              </w:rPr>
            </w:pPr>
            <w:r w:rsidRPr="002E167F">
              <w:rPr>
                <w:rFonts w:cs="Arial"/>
                <w:b/>
                <w:bCs/>
                <w:szCs w:val="20"/>
              </w:rPr>
              <w:t xml:space="preserve">NSAID </w:t>
            </w:r>
            <w:r>
              <w:rPr>
                <w:rFonts w:cs="Arial"/>
                <w:b/>
                <w:bCs/>
                <w:szCs w:val="20"/>
              </w:rPr>
              <w:t xml:space="preserve">Agents PDL Edit </w:t>
            </w:r>
            <w:r>
              <w:rPr>
                <w:rFonts w:cs="Arial"/>
                <w:b/>
                <w:bCs/>
                <w:color w:val="000000"/>
                <w:szCs w:val="20"/>
              </w:rPr>
              <w:t>–</w:t>
            </w:r>
            <w:r w:rsidRPr="000528DB">
              <w:rPr>
                <w:rFonts w:cs="Arial"/>
                <w:b/>
                <w:bCs/>
                <w:color w:val="000000"/>
                <w:szCs w:val="20"/>
              </w:rPr>
              <w:t xml:space="preserve"> </w:t>
            </w:r>
            <w:r>
              <w:rPr>
                <w:rFonts w:cs="Arial"/>
                <w:b/>
                <w:bCs/>
                <w:color w:val="000000"/>
                <w:szCs w:val="20"/>
              </w:rPr>
              <w:t>Non-Preferred</w:t>
            </w:r>
            <w:r>
              <w:rPr>
                <w:rFonts w:cs="Arial"/>
                <w:b/>
                <w:bCs/>
                <w:szCs w:val="20"/>
              </w:rPr>
              <w:br/>
            </w:r>
            <w:r w:rsidRPr="00A9503F">
              <w:rPr>
                <w:rFonts w:cs="Arial"/>
                <w:b/>
                <w:bCs/>
                <w:szCs w:val="20"/>
              </w:rPr>
              <w:t xml:space="preserve">Prior Authorization Required Fiscal Edit </w:t>
            </w:r>
          </w:p>
          <w:p w14:paraId="5EDC9059" w14:textId="77777777" w:rsidR="00B123FD" w:rsidRPr="00290A94" w:rsidRDefault="00B123FD" w:rsidP="00B123FD">
            <w:pPr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szCs w:val="20"/>
              </w:rPr>
              <w:br/>
            </w:r>
            <w:r w:rsidRPr="00290A94">
              <w:rPr>
                <w:rFonts w:cs="Arial"/>
                <w:b/>
                <w:bCs/>
                <w:szCs w:val="20"/>
              </w:rPr>
              <w:t xml:space="preserve">Approval </w:t>
            </w:r>
            <w:r>
              <w:rPr>
                <w:rFonts w:cs="Arial"/>
                <w:b/>
                <w:bCs/>
                <w:szCs w:val="20"/>
              </w:rPr>
              <w:t>Criteria</w:t>
            </w:r>
            <w:r w:rsidRPr="00290A94">
              <w:rPr>
                <w:rFonts w:cs="Arial"/>
                <w:b/>
                <w:bCs/>
                <w:szCs w:val="20"/>
              </w:rPr>
              <w:t xml:space="preserve"> – must meet all of the following: </w:t>
            </w:r>
          </w:p>
          <w:p w14:paraId="4E9A8FFB" w14:textId="77777777" w:rsidR="00B123FD" w:rsidRPr="00290A94" w:rsidRDefault="00B123FD" w:rsidP="0062148B">
            <w:pPr>
              <w:pStyle w:val="ListParagraph"/>
              <w:numPr>
                <w:ilvl w:val="0"/>
                <w:numId w:val="9"/>
              </w:numPr>
              <w:rPr>
                <w:rFonts w:cs="Arial"/>
                <w:szCs w:val="20"/>
              </w:rPr>
            </w:pPr>
            <w:r w:rsidRPr="00290A94">
              <w:rPr>
                <w:rFonts w:cs="Arial"/>
                <w:szCs w:val="20"/>
              </w:rPr>
              <w:t>Must show medical reason as to why celecoxib capsules cannot be utilized</w:t>
            </w:r>
          </w:p>
          <w:p w14:paraId="1FD59FE7" w14:textId="6C3797B9" w:rsidR="000E75F3" w:rsidRPr="003D7948" w:rsidRDefault="000E75F3" w:rsidP="000E75F3">
            <w:pPr>
              <w:rPr>
                <w:rFonts w:cs="Arial"/>
                <w:szCs w:val="20"/>
              </w:rPr>
            </w:pPr>
          </w:p>
        </w:tc>
      </w:tr>
      <w:tr w:rsidR="000E75F3" w:rsidRPr="00050226" w14:paraId="7818C43D" w14:textId="77777777" w:rsidTr="00D10EFE">
        <w:trPr>
          <w:cantSplit/>
          <w:trHeight w:val="20"/>
          <w:jc w:val="center"/>
        </w:trPr>
        <w:tc>
          <w:tcPr>
            <w:tcW w:w="2065" w:type="dxa"/>
            <w:noWrap/>
            <w:vAlign w:val="center"/>
          </w:tcPr>
          <w:p w14:paraId="4DE350F7" w14:textId="77777777" w:rsidR="000E75F3" w:rsidRPr="00562ABE" w:rsidRDefault="000E75F3" w:rsidP="000E75F3">
            <w:pPr>
              <w:rPr>
                <w:rFonts w:cs="Arial"/>
                <w:sz w:val="18"/>
                <w:szCs w:val="18"/>
              </w:rPr>
            </w:pPr>
            <w:r w:rsidRPr="00562ABE">
              <w:rPr>
                <w:rFonts w:cs="Arial"/>
                <w:sz w:val="18"/>
                <w:szCs w:val="18"/>
              </w:rPr>
              <w:lastRenderedPageBreak/>
              <w:t>WEGOVY 1.5 MG TABLET</w:t>
            </w:r>
          </w:p>
          <w:p w14:paraId="77267AB7" w14:textId="77777777" w:rsidR="000E75F3" w:rsidRPr="00562ABE" w:rsidRDefault="000E75F3" w:rsidP="000E75F3">
            <w:pPr>
              <w:rPr>
                <w:rFonts w:cs="Arial"/>
                <w:sz w:val="18"/>
                <w:szCs w:val="18"/>
              </w:rPr>
            </w:pPr>
            <w:r w:rsidRPr="00562ABE">
              <w:rPr>
                <w:rFonts w:cs="Arial"/>
                <w:sz w:val="18"/>
                <w:szCs w:val="18"/>
              </w:rPr>
              <w:t>WEGOVY 4 MG TABLET</w:t>
            </w:r>
          </w:p>
          <w:p w14:paraId="41046471" w14:textId="77777777" w:rsidR="000E75F3" w:rsidRPr="00562ABE" w:rsidRDefault="000E75F3" w:rsidP="000E75F3">
            <w:pPr>
              <w:rPr>
                <w:rFonts w:cs="Arial"/>
                <w:sz w:val="18"/>
                <w:szCs w:val="18"/>
              </w:rPr>
            </w:pPr>
            <w:r w:rsidRPr="00562ABE">
              <w:rPr>
                <w:rFonts w:cs="Arial"/>
                <w:sz w:val="18"/>
                <w:szCs w:val="18"/>
              </w:rPr>
              <w:t>WEGOVY 9 MG TABLET</w:t>
            </w:r>
          </w:p>
          <w:p w14:paraId="1FDDFB54" w14:textId="608E08E2" w:rsidR="000E75F3" w:rsidRPr="003D7948" w:rsidRDefault="000E75F3" w:rsidP="000E75F3">
            <w:pPr>
              <w:rPr>
                <w:rFonts w:cs="Arial"/>
                <w:szCs w:val="20"/>
              </w:rPr>
            </w:pPr>
            <w:r w:rsidRPr="00562ABE">
              <w:rPr>
                <w:rFonts w:cs="Arial"/>
                <w:sz w:val="18"/>
                <w:szCs w:val="18"/>
              </w:rPr>
              <w:t>WEGOVY 25 MG TABLET</w:t>
            </w:r>
          </w:p>
        </w:tc>
        <w:tc>
          <w:tcPr>
            <w:tcW w:w="2070" w:type="dxa"/>
            <w:vAlign w:val="center"/>
          </w:tcPr>
          <w:p w14:paraId="21FF9731" w14:textId="41AA6E92" w:rsidR="000E75F3" w:rsidRPr="003D7948" w:rsidRDefault="000E75F3" w:rsidP="000E75F3">
            <w:pPr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SEMAGLUTIDE</w:t>
            </w:r>
          </w:p>
        </w:tc>
        <w:tc>
          <w:tcPr>
            <w:tcW w:w="7110" w:type="dxa"/>
          </w:tcPr>
          <w:p w14:paraId="39A70287" w14:textId="77777777" w:rsidR="005E71C4" w:rsidRDefault="005E71C4" w:rsidP="005E71C4">
            <w:pPr>
              <w:rPr>
                <w:rFonts w:cs="Arial"/>
                <w:szCs w:val="20"/>
              </w:rPr>
            </w:pPr>
            <w:r w:rsidRPr="00CC5ED3">
              <w:rPr>
                <w:rFonts w:cs="Arial"/>
                <w:szCs w:val="20"/>
              </w:rPr>
              <w:t>Indicated in combination with a reduced calorie diet and increased physical activity:</w:t>
            </w:r>
          </w:p>
          <w:p w14:paraId="5718C870" w14:textId="284FEC34" w:rsidR="005E71C4" w:rsidRDefault="005E71C4" w:rsidP="0062148B">
            <w:pPr>
              <w:pStyle w:val="ListParagraph"/>
              <w:numPr>
                <w:ilvl w:val="0"/>
                <w:numId w:val="12"/>
              </w:num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</w:t>
            </w:r>
            <w:r w:rsidRPr="00164A2B">
              <w:rPr>
                <w:rFonts w:cs="Arial"/>
                <w:szCs w:val="20"/>
              </w:rPr>
              <w:t>o reduce the risk of major adverse CV events (CV death, non-fatal myocardial infarction, or non-fatal stroke) in adults with established CV disease and either obesity or overweight</w:t>
            </w:r>
          </w:p>
          <w:p w14:paraId="6CCE50E5" w14:textId="52F1FC27" w:rsidR="005E71C4" w:rsidRPr="00164A2B" w:rsidRDefault="005E71C4" w:rsidP="0062148B">
            <w:pPr>
              <w:pStyle w:val="ListParagraph"/>
              <w:numPr>
                <w:ilvl w:val="0"/>
                <w:numId w:val="12"/>
              </w:num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</w:t>
            </w:r>
            <w:r w:rsidRPr="00164A2B">
              <w:rPr>
                <w:rFonts w:cs="Arial"/>
                <w:szCs w:val="20"/>
              </w:rPr>
              <w:t>o reduce excess body weight and maintain weight reduction long term in adults with obesity, or in adults with overweight in the presence of at least one weight-related comorbid condition</w:t>
            </w:r>
          </w:p>
          <w:p w14:paraId="420243B9" w14:textId="77777777" w:rsidR="005E71C4" w:rsidRDefault="005E71C4" w:rsidP="005E71C4">
            <w:pPr>
              <w:rPr>
                <w:rFonts w:cs="Arial"/>
                <w:b/>
                <w:bCs/>
                <w:szCs w:val="20"/>
              </w:rPr>
            </w:pPr>
            <w:r w:rsidRPr="00164A2B">
              <w:rPr>
                <w:rFonts w:cs="Arial"/>
                <w:b/>
                <w:bCs/>
                <w:szCs w:val="20"/>
              </w:rPr>
              <w:t xml:space="preserve">Glucagon-Like Peptide-1 (GLP-1) Receptor Agonists Indicated for Obesity PDL Edit </w:t>
            </w:r>
            <w:r>
              <w:rPr>
                <w:rFonts w:cs="Arial"/>
                <w:b/>
                <w:bCs/>
                <w:szCs w:val="20"/>
              </w:rPr>
              <w:t>–</w:t>
            </w:r>
            <w:r w:rsidRPr="00164A2B">
              <w:rPr>
                <w:rFonts w:cs="Arial"/>
                <w:b/>
                <w:bCs/>
                <w:szCs w:val="20"/>
              </w:rPr>
              <w:t xml:space="preserve"> </w:t>
            </w:r>
            <w:r>
              <w:rPr>
                <w:rFonts w:cs="Arial"/>
                <w:b/>
                <w:bCs/>
                <w:szCs w:val="20"/>
              </w:rPr>
              <w:t xml:space="preserve">Non-Preferred </w:t>
            </w:r>
          </w:p>
          <w:p w14:paraId="6BECE4A6" w14:textId="77777777" w:rsidR="005E71C4" w:rsidRDefault="005E71C4" w:rsidP="005E71C4">
            <w:pPr>
              <w:rPr>
                <w:rFonts w:cs="Arial"/>
                <w:b/>
                <w:bCs/>
                <w:szCs w:val="20"/>
              </w:rPr>
            </w:pPr>
            <w:r w:rsidRPr="00A9503F">
              <w:rPr>
                <w:rFonts w:cs="Arial"/>
                <w:b/>
                <w:bCs/>
                <w:szCs w:val="20"/>
              </w:rPr>
              <w:t xml:space="preserve">Prior Authorization Required Fiscal Edit </w:t>
            </w:r>
          </w:p>
          <w:p w14:paraId="7A0CA957" w14:textId="77777777" w:rsidR="005E71C4" w:rsidRDefault="005E71C4" w:rsidP="005E71C4">
            <w:pPr>
              <w:rPr>
                <w:rFonts w:cs="Arial"/>
                <w:b/>
                <w:bCs/>
                <w:szCs w:val="20"/>
              </w:rPr>
            </w:pPr>
          </w:p>
          <w:p w14:paraId="52C96451" w14:textId="77777777" w:rsidR="005E71C4" w:rsidRPr="00A9503F" w:rsidRDefault="005E71C4" w:rsidP="005E71C4">
            <w:pPr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 xml:space="preserve">Approval Criteria – must meet all of the following: </w:t>
            </w:r>
          </w:p>
          <w:p w14:paraId="131A5F0E" w14:textId="77777777" w:rsidR="005E71C4" w:rsidRPr="00A9503F" w:rsidRDefault="005E71C4" w:rsidP="0062148B">
            <w:pPr>
              <w:pStyle w:val="ListParagraph"/>
              <w:numPr>
                <w:ilvl w:val="0"/>
                <w:numId w:val="9"/>
              </w:numPr>
              <w:rPr>
                <w:rFonts w:cs="Arial"/>
                <w:szCs w:val="20"/>
              </w:rPr>
            </w:pPr>
            <w:r w:rsidRPr="00A9503F">
              <w:rPr>
                <w:rFonts w:cs="Arial"/>
                <w:szCs w:val="20"/>
              </w:rPr>
              <w:t xml:space="preserve">Must show medical reason as to why </w:t>
            </w:r>
            <w:r>
              <w:rPr>
                <w:rFonts w:cs="Arial"/>
                <w:szCs w:val="20"/>
              </w:rPr>
              <w:t>Wegovy injection</w:t>
            </w:r>
            <w:r w:rsidRPr="00A9503F">
              <w:rPr>
                <w:rFonts w:cs="Arial"/>
                <w:szCs w:val="20"/>
              </w:rPr>
              <w:t xml:space="preserve"> cannot be utilized</w:t>
            </w:r>
          </w:p>
          <w:p w14:paraId="75BD5793" w14:textId="77777777" w:rsidR="005E71C4" w:rsidRDefault="005E71C4" w:rsidP="005E71C4">
            <w:pPr>
              <w:rPr>
                <w:rFonts w:cs="Arial"/>
                <w:szCs w:val="20"/>
              </w:rPr>
            </w:pPr>
          </w:p>
          <w:p w14:paraId="7BD5AB25" w14:textId="77777777" w:rsidR="005E71C4" w:rsidRPr="0049511C" w:rsidRDefault="005E71C4" w:rsidP="005E71C4">
            <w:pPr>
              <w:rPr>
                <w:rFonts w:cs="Arial"/>
                <w:b/>
                <w:bCs/>
                <w:szCs w:val="20"/>
              </w:rPr>
            </w:pPr>
            <w:r w:rsidRPr="0049511C">
              <w:rPr>
                <w:rFonts w:cs="Arial"/>
                <w:b/>
                <w:bCs/>
                <w:szCs w:val="20"/>
              </w:rPr>
              <w:t xml:space="preserve">Dose Optimization </w:t>
            </w:r>
            <w:r>
              <w:rPr>
                <w:rFonts w:cs="Arial"/>
                <w:b/>
                <w:bCs/>
                <w:szCs w:val="20"/>
              </w:rPr>
              <w:t xml:space="preserve">Fiscal </w:t>
            </w:r>
            <w:r w:rsidRPr="004B2438">
              <w:rPr>
                <w:rFonts w:cs="Arial"/>
                <w:b/>
                <w:bCs/>
                <w:szCs w:val="20"/>
              </w:rPr>
              <w:t>Edit</w:t>
            </w:r>
          </w:p>
          <w:p w14:paraId="4F139750" w14:textId="77777777" w:rsidR="005E71C4" w:rsidRPr="00DB00FE" w:rsidRDefault="005E71C4" w:rsidP="0062148B">
            <w:pPr>
              <w:pStyle w:val="ListParagraph"/>
              <w:numPr>
                <w:ilvl w:val="0"/>
                <w:numId w:val="11"/>
              </w:numPr>
              <w:rPr>
                <w:rFonts w:cs="Arial"/>
                <w:szCs w:val="20"/>
              </w:rPr>
            </w:pPr>
            <w:r w:rsidRPr="00DB00FE">
              <w:rPr>
                <w:rFonts w:cs="Arial"/>
                <w:szCs w:val="20"/>
              </w:rPr>
              <w:t xml:space="preserve">1 tablet per day </w:t>
            </w:r>
          </w:p>
          <w:p w14:paraId="6557E5D3" w14:textId="6CBA75AE" w:rsidR="000E75F3" w:rsidRPr="003D7948" w:rsidRDefault="000E75F3" w:rsidP="000E75F3">
            <w:pPr>
              <w:pStyle w:val="ListParagraph"/>
              <w:numPr>
                <w:ilvl w:val="0"/>
                <w:numId w:val="0"/>
              </w:numPr>
              <w:ind w:left="360"/>
              <w:rPr>
                <w:rFonts w:cs="Arial"/>
                <w:b/>
                <w:bCs/>
                <w:szCs w:val="20"/>
              </w:rPr>
            </w:pPr>
          </w:p>
        </w:tc>
      </w:tr>
      <w:tr w:rsidR="000E75F3" w:rsidRPr="00050226" w14:paraId="7D882C3D" w14:textId="77777777" w:rsidTr="00D10EFE">
        <w:trPr>
          <w:cantSplit/>
          <w:trHeight w:val="20"/>
          <w:jc w:val="center"/>
        </w:trPr>
        <w:tc>
          <w:tcPr>
            <w:tcW w:w="2065" w:type="dxa"/>
            <w:noWrap/>
            <w:vAlign w:val="center"/>
          </w:tcPr>
          <w:p w14:paraId="5A41545D" w14:textId="3BED6BA8" w:rsidR="000E75F3" w:rsidRPr="003D7948" w:rsidRDefault="000E75F3" w:rsidP="000E75F3">
            <w:pPr>
              <w:rPr>
                <w:rFonts w:cs="Arial"/>
                <w:szCs w:val="20"/>
              </w:rPr>
            </w:pPr>
            <w:r w:rsidRPr="00A27215">
              <w:rPr>
                <w:rFonts w:cs="Arial"/>
                <w:sz w:val="18"/>
                <w:szCs w:val="18"/>
              </w:rPr>
              <w:t>ZORYVE 0.05% CREAM</w:t>
            </w:r>
          </w:p>
        </w:tc>
        <w:tc>
          <w:tcPr>
            <w:tcW w:w="2070" w:type="dxa"/>
            <w:vAlign w:val="center"/>
          </w:tcPr>
          <w:p w14:paraId="174E5EEF" w14:textId="1E47E32D" w:rsidR="000E75F3" w:rsidRPr="003D7948" w:rsidRDefault="000E75F3" w:rsidP="000E75F3">
            <w:pPr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ROFLUMILAST</w:t>
            </w:r>
          </w:p>
        </w:tc>
        <w:tc>
          <w:tcPr>
            <w:tcW w:w="7110" w:type="dxa"/>
          </w:tcPr>
          <w:p w14:paraId="2DD37738" w14:textId="77777777" w:rsidR="00B7528D" w:rsidRDefault="00B7528D" w:rsidP="00B7528D">
            <w:pPr>
              <w:rPr>
                <w:rFonts w:cs="Arial"/>
                <w:b/>
                <w:bCs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Indicated for the topical treatment of mild to moderate atopic dermatitis in pediatric patients 2 to 5 years of age.</w:t>
            </w:r>
          </w:p>
          <w:p w14:paraId="24915B4A" w14:textId="77777777" w:rsidR="00B7528D" w:rsidRDefault="00B7528D" w:rsidP="00B7528D">
            <w:pPr>
              <w:rPr>
                <w:rFonts w:cs="Arial"/>
                <w:b/>
                <w:bCs/>
                <w:color w:val="000000"/>
                <w:szCs w:val="20"/>
              </w:rPr>
            </w:pPr>
            <w:r>
              <w:rPr>
                <w:rFonts w:cs="Arial"/>
                <w:b/>
                <w:bCs/>
                <w:color w:val="000000"/>
                <w:szCs w:val="20"/>
              </w:rPr>
              <w:t>Atopic Dermatitis Agents, Immunomodulators PDL Edit – Non-Preferred</w:t>
            </w:r>
          </w:p>
          <w:p w14:paraId="7767E558" w14:textId="77777777" w:rsidR="00B7528D" w:rsidRDefault="00B7528D" w:rsidP="00B7528D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  <w:p w14:paraId="67D65B66" w14:textId="77777777" w:rsidR="00B7528D" w:rsidRPr="00A9503F" w:rsidRDefault="00B7528D" w:rsidP="00B7528D">
            <w:pPr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 xml:space="preserve">Approval Criteria – must meet all of the following: </w:t>
            </w:r>
          </w:p>
          <w:p w14:paraId="257D50C4" w14:textId="77777777" w:rsidR="00B7528D" w:rsidRDefault="00B7528D" w:rsidP="0062148B">
            <w:pPr>
              <w:pStyle w:val="ListParagraph"/>
              <w:numPr>
                <w:ilvl w:val="0"/>
                <w:numId w:val="10"/>
              </w:numPr>
              <w:rPr>
                <w:rFonts w:cs="Arial"/>
                <w:color w:val="000000"/>
                <w:szCs w:val="20"/>
              </w:rPr>
            </w:pPr>
            <w:r w:rsidRPr="00660398">
              <w:rPr>
                <w:rFonts w:cs="Arial"/>
                <w:color w:val="000000"/>
                <w:szCs w:val="20"/>
              </w:rPr>
              <w:t xml:space="preserve">Documented diagnosis of atopic dermatitis; </w:t>
            </w:r>
          </w:p>
          <w:p w14:paraId="53903A95" w14:textId="77777777" w:rsidR="00B7528D" w:rsidRDefault="00B7528D" w:rsidP="0062148B">
            <w:pPr>
              <w:pStyle w:val="ListParagraph"/>
              <w:numPr>
                <w:ilvl w:val="0"/>
                <w:numId w:val="10"/>
              </w:numPr>
              <w:rPr>
                <w:rFonts w:cs="Arial"/>
                <w:color w:val="000000"/>
                <w:szCs w:val="20"/>
              </w:rPr>
            </w:pPr>
            <w:r w:rsidRPr="00660398">
              <w:rPr>
                <w:rFonts w:cs="Arial"/>
                <w:color w:val="000000"/>
                <w:szCs w:val="20"/>
              </w:rPr>
              <w:t xml:space="preserve">Participant is aged ≥ 2 years and &lt; 6 years; </w:t>
            </w:r>
          </w:p>
          <w:p w14:paraId="5F2435A0" w14:textId="77777777" w:rsidR="00B7528D" w:rsidRPr="00660398" w:rsidRDefault="00B7528D" w:rsidP="0062148B">
            <w:pPr>
              <w:pStyle w:val="ListParagraph"/>
              <w:numPr>
                <w:ilvl w:val="0"/>
                <w:numId w:val="10"/>
              </w:numPr>
              <w:rPr>
                <w:rFonts w:cs="Arial"/>
                <w:color w:val="000000"/>
                <w:szCs w:val="20"/>
              </w:rPr>
            </w:pPr>
            <w:r w:rsidRPr="00660398">
              <w:rPr>
                <w:rFonts w:cs="Arial"/>
                <w:color w:val="000000"/>
                <w:szCs w:val="20"/>
              </w:rPr>
              <w:t xml:space="preserve">Documented therapeutic trial of pimecrolimus or topical tacrolimus defined as 2 claims in the past 6 months; </w:t>
            </w:r>
            <w:r w:rsidRPr="00660398">
              <w:rPr>
                <w:rFonts w:cs="Arial"/>
                <w:b/>
                <w:bCs/>
                <w:color w:val="000000"/>
                <w:szCs w:val="20"/>
              </w:rPr>
              <w:t>AND</w:t>
            </w:r>
          </w:p>
          <w:p w14:paraId="0B2A309E" w14:textId="77777777" w:rsidR="00B7528D" w:rsidRDefault="00B7528D" w:rsidP="0062148B">
            <w:pPr>
              <w:pStyle w:val="ListParagraph"/>
              <w:numPr>
                <w:ilvl w:val="0"/>
                <w:numId w:val="10"/>
              </w:numPr>
              <w:rPr>
                <w:rFonts w:cs="Arial"/>
                <w:color w:val="000000"/>
                <w:szCs w:val="20"/>
              </w:rPr>
            </w:pPr>
            <w:r w:rsidRPr="00660398">
              <w:rPr>
                <w:rFonts w:cs="Arial"/>
                <w:color w:val="000000"/>
                <w:szCs w:val="20"/>
              </w:rPr>
              <w:t>Documented therapeutic trial of Opzelura in the past 6 months.</w:t>
            </w:r>
          </w:p>
          <w:p w14:paraId="6C97C9AE" w14:textId="77777777" w:rsidR="00B7528D" w:rsidRDefault="00B7528D" w:rsidP="00B7528D">
            <w:pPr>
              <w:rPr>
                <w:rFonts w:cs="Arial"/>
                <w:b/>
                <w:bCs/>
                <w:szCs w:val="20"/>
              </w:rPr>
            </w:pPr>
          </w:p>
          <w:p w14:paraId="1620FF77" w14:textId="77777777" w:rsidR="00B7528D" w:rsidRPr="004B2438" w:rsidRDefault="00B7528D" w:rsidP="00B7528D">
            <w:pPr>
              <w:rPr>
                <w:rFonts w:cs="Arial"/>
                <w:color w:val="000000"/>
                <w:szCs w:val="20"/>
              </w:rPr>
            </w:pPr>
            <w:r w:rsidRPr="004B2438">
              <w:rPr>
                <w:rFonts w:cs="Arial"/>
                <w:b/>
                <w:bCs/>
                <w:szCs w:val="20"/>
              </w:rPr>
              <w:t xml:space="preserve">Dose Optimization </w:t>
            </w:r>
            <w:r>
              <w:rPr>
                <w:rFonts w:cs="Arial"/>
                <w:b/>
                <w:bCs/>
                <w:szCs w:val="20"/>
              </w:rPr>
              <w:t xml:space="preserve">Fiscal </w:t>
            </w:r>
            <w:r w:rsidRPr="004B2438">
              <w:rPr>
                <w:rFonts w:cs="Arial"/>
                <w:b/>
                <w:bCs/>
                <w:szCs w:val="20"/>
              </w:rPr>
              <w:t>Edit</w:t>
            </w:r>
          </w:p>
          <w:p w14:paraId="0AF53766" w14:textId="77777777" w:rsidR="00B7528D" w:rsidRDefault="00B7528D" w:rsidP="0062148B">
            <w:pPr>
              <w:pStyle w:val="ListParagraph"/>
              <w:numPr>
                <w:ilvl w:val="0"/>
                <w:numId w:val="10"/>
              </w:num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360 grams </w:t>
            </w:r>
            <w:r w:rsidRPr="004F1F6B">
              <w:rPr>
                <w:rFonts w:cs="Arial"/>
                <w:szCs w:val="20"/>
              </w:rPr>
              <w:t xml:space="preserve">(6 tubes) </w:t>
            </w:r>
            <w:r>
              <w:rPr>
                <w:rFonts w:cs="Arial"/>
                <w:szCs w:val="20"/>
              </w:rPr>
              <w:t xml:space="preserve">every 365 days </w:t>
            </w:r>
          </w:p>
          <w:p w14:paraId="349CC6EC" w14:textId="21D08BB8" w:rsidR="000E75F3" w:rsidRPr="003D7948" w:rsidRDefault="000E75F3" w:rsidP="000E75F3">
            <w:pPr>
              <w:rPr>
                <w:rFonts w:cs="Arial"/>
                <w:szCs w:val="20"/>
              </w:rPr>
            </w:pPr>
          </w:p>
        </w:tc>
      </w:tr>
    </w:tbl>
    <w:p w14:paraId="0DAF9C53" w14:textId="77777777" w:rsidR="000C61C4" w:rsidRPr="001E3A57" w:rsidRDefault="000C61C4" w:rsidP="004C0BDD"/>
    <w:sectPr w:rsidR="000C61C4" w:rsidRPr="001E3A57" w:rsidSect="00AB0B9F">
      <w:headerReference w:type="even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2240" w:h="15840"/>
      <w:pgMar w:top="1440" w:right="1440" w:bottom="1440" w:left="1440" w:header="432" w:footer="43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C75297" w14:textId="77777777" w:rsidR="00F26270" w:rsidRPr="00C02553" w:rsidRDefault="00F26270" w:rsidP="00AE77DB">
      <w:r w:rsidRPr="00C02553">
        <w:separator/>
      </w:r>
    </w:p>
  </w:endnote>
  <w:endnote w:type="continuationSeparator" w:id="0">
    <w:p w14:paraId="1EA2D638" w14:textId="77777777" w:rsidR="00F26270" w:rsidRPr="00C02553" w:rsidRDefault="00F26270" w:rsidP="00AE77DB">
      <w:r w:rsidRPr="00C02553">
        <w:continuationSeparator/>
      </w:r>
    </w:p>
  </w:endnote>
  <w:endnote w:type="continuationNotice" w:id="1">
    <w:p w14:paraId="076A592D" w14:textId="77777777" w:rsidR="00F26270" w:rsidRPr="00C02553" w:rsidRDefault="00F2627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C" w14:textId="77777777" w:rsidR="00006A61" w:rsidRPr="00C02553" w:rsidRDefault="00006A61">
    <w:pPr>
      <w:pStyle w:val="Footer"/>
      <w:framePr w:wrap="around" w:vAnchor="text" w:hAnchor="margin" w:xAlign="right" w:y="1"/>
      <w:rPr>
        <w:rStyle w:val="PageNumber"/>
        <w:rFonts w:ascii="Times New Roman" w:hAnsi="Times New Roman"/>
      </w:rPr>
    </w:pPr>
    <w:r w:rsidRPr="00C02553">
      <w:rPr>
        <w:rStyle w:val="PageNumber"/>
        <w:rFonts w:ascii="Times New Roman" w:hAnsi="Times New Roman"/>
      </w:rPr>
      <w:fldChar w:fldCharType="begin"/>
    </w:r>
    <w:r w:rsidRPr="00C02553">
      <w:rPr>
        <w:rStyle w:val="PageNumber"/>
        <w:rFonts w:ascii="Times New Roman" w:hAnsi="Times New Roman"/>
      </w:rPr>
      <w:instrText xml:space="preserve">PAGE  </w:instrText>
    </w:r>
    <w:r w:rsidRPr="00C02553">
      <w:rPr>
        <w:rStyle w:val="PageNumber"/>
        <w:rFonts w:ascii="Times New Roman" w:hAnsi="Times New Roman"/>
      </w:rPr>
      <w:fldChar w:fldCharType="separate"/>
    </w:r>
    <w:r w:rsidRPr="00C02553">
      <w:rPr>
        <w:rStyle w:val="PageNumber"/>
        <w:rFonts w:ascii="Times New Roman" w:hAnsi="Times New Roman"/>
      </w:rPr>
      <w:t>2</w:t>
    </w:r>
    <w:r w:rsidRPr="00C02553">
      <w:rPr>
        <w:rStyle w:val="PageNumber"/>
        <w:rFonts w:ascii="Times New Roman" w:hAnsi="Times New Roman"/>
      </w:rPr>
      <w:fldChar w:fldCharType="end"/>
    </w:r>
  </w:p>
  <w:p w14:paraId="6413C0ED" w14:textId="77777777" w:rsidR="00006A61" w:rsidRPr="00C02553" w:rsidRDefault="00006A61">
    <w:pPr>
      <w:pStyle w:val="Footer"/>
      <w:ind w:right="360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53112024"/>
      <w:docPartObj>
        <w:docPartGallery w:val="Page Numbers (Bottom of Page)"/>
        <w:docPartUnique/>
      </w:docPartObj>
    </w:sdtPr>
    <w:sdtEndPr/>
    <w:sdtContent>
      <w:p w14:paraId="6B0566A7" w14:textId="62FB1748" w:rsidR="00811A70" w:rsidRPr="00C02553" w:rsidRDefault="00811A70">
        <w:pPr>
          <w:pStyle w:val="Footer"/>
          <w:jc w:val="right"/>
        </w:pPr>
        <w:r w:rsidRPr="00C02553">
          <w:fldChar w:fldCharType="begin"/>
        </w:r>
        <w:r w:rsidRPr="00C02553">
          <w:instrText xml:space="preserve"> PAGE   \* MERGEFORMAT </w:instrText>
        </w:r>
        <w:r w:rsidRPr="00C02553">
          <w:fldChar w:fldCharType="separate"/>
        </w:r>
        <w:r w:rsidRPr="00C02553">
          <w:t>2</w:t>
        </w:r>
        <w:r w:rsidRPr="00C02553"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12BA7" w14:textId="03D94618" w:rsidR="005058CB" w:rsidRPr="00C02553" w:rsidRDefault="005058CB" w:rsidP="005058CB">
    <w:pPr>
      <w:pStyle w:val="Footer"/>
      <w:tabs>
        <w:tab w:val="clear" w:pos="4320"/>
        <w:tab w:val="clear" w:pos="8640"/>
        <w:tab w:val="left" w:pos="3298"/>
      </w:tabs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C04935" w14:textId="77777777" w:rsidR="00F26270" w:rsidRPr="00C02553" w:rsidRDefault="00F26270" w:rsidP="00AE77DB">
      <w:r w:rsidRPr="00C02553">
        <w:separator/>
      </w:r>
    </w:p>
  </w:footnote>
  <w:footnote w:type="continuationSeparator" w:id="0">
    <w:p w14:paraId="5F36FF0B" w14:textId="77777777" w:rsidR="00F26270" w:rsidRPr="00C02553" w:rsidRDefault="00F26270" w:rsidP="00AE77DB">
      <w:r w:rsidRPr="00C02553">
        <w:continuationSeparator/>
      </w:r>
    </w:p>
  </w:footnote>
  <w:footnote w:type="continuationNotice" w:id="1">
    <w:p w14:paraId="38A744C5" w14:textId="77777777" w:rsidR="00F26270" w:rsidRPr="00C02553" w:rsidRDefault="00F2627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A" w14:textId="455BCDD8" w:rsidR="00006A61" w:rsidRPr="00C02553" w:rsidRDefault="00006A61">
    <w:pPr>
      <w:pStyle w:val="Header"/>
      <w:framePr w:wrap="around" w:vAnchor="text" w:hAnchor="margin" w:xAlign="right" w:y="1"/>
      <w:rPr>
        <w:rStyle w:val="PageNumber"/>
        <w:rFonts w:ascii="Times New Roman" w:hAnsi="Times New Roman"/>
      </w:rPr>
    </w:pPr>
    <w:r w:rsidRPr="00C02553">
      <w:rPr>
        <w:rStyle w:val="PageNumber"/>
        <w:rFonts w:ascii="Times New Roman" w:hAnsi="Times New Roman"/>
      </w:rPr>
      <w:fldChar w:fldCharType="begin"/>
    </w:r>
    <w:r w:rsidRPr="00C02553">
      <w:rPr>
        <w:rStyle w:val="PageNumber"/>
        <w:rFonts w:ascii="Times New Roman" w:hAnsi="Times New Roman"/>
      </w:rPr>
      <w:instrText xml:space="preserve">PAGE  </w:instrText>
    </w:r>
    <w:r w:rsidRPr="00C02553">
      <w:rPr>
        <w:rStyle w:val="PageNumber"/>
        <w:rFonts w:ascii="Times New Roman" w:hAnsi="Times New Roman"/>
      </w:rPr>
      <w:fldChar w:fldCharType="separate"/>
    </w:r>
    <w:r w:rsidRPr="00C02553">
      <w:rPr>
        <w:rStyle w:val="PageNumber"/>
        <w:rFonts w:ascii="Times New Roman" w:hAnsi="Times New Roman"/>
      </w:rPr>
      <w:t>2</w:t>
    </w:r>
    <w:r w:rsidRPr="00C02553">
      <w:rPr>
        <w:rStyle w:val="PageNumber"/>
        <w:rFonts w:ascii="Times New Roman" w:hAnsi="Times New Roman"/>
      </w:rPr>
      <w:fldChar w:fldCharType="end"/>
    </w:r>
  </w:p>
  <w:p w14:paraId="6413C0EB" w14:textId="77777777" w:rsidR="00006A61" w:rsidRPr="00C02553" w:rsidRDefault="00006A61">
    <w:pPr>
      <w:pStyle w:val="Header"/>
      <w:ind w:right="360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F5" w14:textId="79A316C7" w:rsidR="00006A61" w:rsidRPr="00C02553" w:rsidRDefault="00172053">
    <w:pPr>
      <w:pStyle w:val="Header"/>
      <w:rPr>
        <w:rFonts w:ascii="Times New Roman" w:hAnsi="Times New Roman"/>
      </w:rPr>
    </w:pPr>
    <w:r>
      <w:rPr>
        <w:noProof/>
      </w:rPr>
      <w:drawing>
        <wp:inline distT="0" distB="0" distL="0" distR="0" wp14:anchorId="7324E1DB" wp14:editId="00ADBB85">
          <wp:extent cx="2887345" cy="937260"/>
          <wp:effectExtent l="0" t="0" r="8255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7345" cy="9372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2EB0A36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9E4FEB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C9D228E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4E114E"/>
    <w:multiLevelType w:val="multilevel"/>
    <w:tmpl w:val="0409001D"/>
    <w:styleLink w:val="ProposalCriteri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8524FBB"/>
    <w:multiLevelType w:val="hybridMultilevel"/>
    <w:tmpl w:val="D874694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B3D5E2F"/>
    <w:multiLevelType w:val="hybridMultilevel"/>
    <w:tmpl w:val="F850CE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1C2E7E"/>
    <w:multiLevelType w:val="multilevel"/>
    <w:tmpl w:val="B2DC486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14AF43A6"/>
    <w:multiLevelType w:val="hybridMultilevel"/>
    <w:tmpl w:val="9EBAB2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CD006A3"/>
    <w:multiLevelType w:val="multilevel"/>
    <w:tmpl w:val="0409001D"/>
    <w:styleLink w:val="ProposalCriteria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8A34036"/>
    <w:multiLevelType w:val="multilevel"/>
    <w:tmpl w:val="29C25A3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 w15:restartNumberingAfterBreak="0">
    <w:nsid w:val="29CC27D0"/>
    <w:multiLevelType w:val="multilevel"/>
    <w:tmpl w:val="0409001D"/>
    <w:styleLink w:val="ListProposal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AE667E4"/>
    <w:multiLevelType w:val="multilevel"/>
    <w:tmpl w:val="DBE21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E715B1C"/>
    <w:multiLevelType w:val="multilevel"/>
    <w:tmpl w:val="139CCCD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3" w15:restartNumberingAfterBreak="0">
    <w:nsid w:val="30E20E84"/>
    <w:multiLevelType w:val="hybridMultilevel"/>
    <w:tmpl w:val="C5C4AB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3656418"/>
    <w:multiLevelType w:val="multilevel"/>
    <w:tmpl w:val="1CC415D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5177082"/>
    <w:multiLevelType w:val="multilevel"/>
    <w:tmpl w:val="DB00313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 w15:restartNumberingAfterBreak="0">
    <w:nsid w:val="3C8B539E"/>
    <w:multiLevelType w:val="multilevel"/>
    <w:tmpl w:val="1DDE4F8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7" w15:restartNumberingAfterBreak="0">
    <w:nsid w:val="3FFA09E7"/>
    <w:multiLevelType w:val="hybridMultilevel"/>
    <w:tmpl w:val="E5EE5E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1201A1F"/>
    <w:multiLevelType w:val="hybridMultilevel"/>
    <w:tmpl w:val="27A0A78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F7701C"/>
    <w:multiLevelType w:val="hybridMultilevel"/>
    <w:tmpl w:val="70B8BF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99A60C2"/>
    <w:multiLevelType w:val="hybridMultilevel"/>
    <w:tmpl w:val="7FFA0C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E671612"/>
    <w:multiLevelType w:val="multilevel"/>
    <w:tmpl w:val="A8F8E34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2" w15:restartNumberingAfterBreak="0">
    <w:nsid w:val="50D25497"/>
    <w:multiLevelType w:val="hybridMultilevel"/>
    <w:tmpl w:val="C9B835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6387045"/>
    <w:multiLevelType w:val="hybridMultilevel"/>
    <w:tmpl w:val="7FC080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7064720"/>
    <w:multiLevelType w:val="multilevel"/>
    <w:tmpl w:val="B6766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8F32A0E"/>
    <w:multiLevelType w:val="multilevel"/>
    <w:tmpl w:val="1D7C9FA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C6E42F1"/>
    <w:multiLevelType w:val="multilevel"/>
    <w:tmpl w:val="BF081E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7" w15:restartNumberingAfterBreak="0">
    <w:nsid w:val="5D0850FF"/>
    <w:multiLevelType w:val="multilevel"/>
    <w:tmpl w:val="F4061AC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0112A3E"/>
    <w:multiLevelType w:val="multilevel"/>
    <w:tmpl w:val="DDB4D214"/>
    <w:lvl w:ilvl="0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13D2726"/>
    <w:multiLevelType w:val="multilevel"/>
    <w:tmpl w:val="1626EE2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0" w15:restartNumberingAfterBreak="0">
    <w:nsid w:val="658E4A8C"/>
    <w:multiLevelType w:val="multilevel"/>
    <w:tmpl w:val="23304FB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1" w15:restartNumberingAfterBreak="0">
    <w:nsid w:val="65C16E2A"/>
    <w:multiLevelType w:val="hybridMultilevel"/>
    <w:tmpl w:val="A5148F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2" w15:restartNumberingAfterBreak="0">
    <w:nsid w:val="68FC60BD"/>
    <w:multiLevelType w:val="multilevel"/>
    <w:tmpl w:val="0834020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3" w15:restartNumberingAfterBreak="0">
    <w:nsid w:val="69436A0B"/>
    <w:multiLevelType w:val="hybridMultilevel"/>
    <w:tmpl w:val="B6F8D4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9AA5DA7"/>
    <w:multiLevelType w:val="multilevel"/>
    <w:tmpl w:val="28E68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74064CF6"/>
    <w:multiLevelType w:val="hybridMultilevel"/>
    <w:tmpl w:val="C3E2293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40709A2"/>
    <w:multiLevelType w:val="hybridMultilevel"/>
    <w:tmpl w:val="232E01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5E92A49"/>
    <w:multiLevelType w:val="multilevel"/>
    <w:tmpl w:val="FC12059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8" w15:restartNumberingAfterBreak="0">
    <w:nsid w:val="786A5174"/>
    <w:multiLevelType w:val="multilevel"/>
    <w:tmpl w:val="E1A2A51C"/>
    <w:styleLink w:val="Reference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67994657">
    <w:abstractNumId w:val="0"/>
  </w:num>
  <w:num w:numId="2" w16cid:durableId="517891239">
    <w:abstractNumId w:val="38"/>
  </w:num>
  <w:num w:numId="3" w16cid:durableId="320159068">
    <w:abstractNumId w:val="10"/>
  </w:num>
  <w:num w:numId="4" w16cid:durableId="1769498754">
    <w:abstractNumId w:val="3"/>
  </w:num>
  <w:num w:numId="5" w16cid:durableId="1094596320">
    <w:abstractNumId w:val="28"/>
  </w:num>
  <w:num w:numId="6" w16cid:durableId="2110008555">
    <w:abstractNumId w:val="2"/>
  </w:num>
  <w:num w:numId="7" w16cid:durableId="489712751">
    <w:abstractNumId w:val="8"/>
  </w:num>
  <w:num w:numId="8" w16cid:durableId="1894998475">
    <w:abstractNumId w:val="1"/>
  </w:num>
  <w:num w:numId="9" w16cid:durableId="1288200045">
    <w:abstractNumId w:val="13"/>
  </w:num>
  <w:num w:numId="10" w16cid:durableId="335965160">
    <w:abstractNumId w:val="36"/>
  </w:num>
  <w:num w:numId="11" w16cid:durableId="92209667">
    <w:abstractNumId w:val="33"/>
  </w:num>
  <w:num w:numId="12" w16cid:durableId="585845698">
    <w:abstractNumId w:val="7"/>
  </w:num>
  <w:num w:numId="13" w16cid:durableId="229198324">
    <w:abstractNumId w:val="31"/>
  </w:num>
  <w:num w:numId="14" w16cid:durableId="962494093">
    <w:abstractNumId w:val="19"/>
  </w:num>
  <w:num w:numId="15" w16cid:durableId="749086310">
    <w:abstractNumId w:val="23"/>
  </w:num>
  <w:num w:numId="16" w16cid:durableId="69162268">
    <w:abstractNumId w:val="35"/>
  </w:num>
  <w:num w:numId="17" w16cid:durableId="1462646442">
    <w:abstractNumId w:val="15"/>
  </w:num>
  <w:num w:numId="18" w16cid:durableId="1124274942">
    <w:abstractNumId w:val="32"/>
  </w:num>
  <w:num w:numId="19" w16cid:durableId="1729527363">
    <w:abstractNumId w:val="27"/>
  </w:num>
  <w:num w:numId="20" w16cid:durableId="78212856">
    <w:abstractNumId w:val="12"/>
  </w:num>
  <w:num w:numId="21" w16cid:durableId="719213789">
    <w:abstractNumId w:val="37"/>
  </w:num>
  <w:num w:numId="22" w16cid:durableId="1819808047">
    <w:abstractNumId w:val="30"/>
  </w:num>
  <w:num w:numId="23" w16cid:durableId="1683969327">
    <w:abstractNumId w:val="25"/>
  </w:num>
  <w:num w:numId="24" w16cid:durableId="322468210">
    <w:abstractNumId w:val="9"/>
  </w:num>
  <w:num w:numId="25" w16cid:durableId="349139423">
    <w:abstractNumId w:val="29"/>
  </w:num>
  <w:num w:numId="26" w16cid:durableId="1991711444">
    <w:abstractNumId w:val="21"/>
  </w:num>
  <w:num w:numId="27" w16cid:durableId="1367875383">
    <w:abstractNumId w:val="26"/>
  </w:num>
  <w:num w:numId="28" w16cid:durableId="978147502">
    <w:abstractNumId w:val="16"/>
  </w:num>
  <w:num w:numId="29" w16cid:durableId="262998109">
    <w:abstractNumId w:val="24"/>
  </w:num>
  <w:num w:numId="30" w16cid:durableId="1875848317">
    <w:abstractNumId w:val="6"/>
  </w:num>
  <w:num w:numId="31" w16cid:durableId="1070149999">
    <w:abstractNumId w:val="34"/>
  </w:num>
  <w:num w:numId="32" w16cid:durableId="1460996770">
    <w:abstractNumId w:val="4"/>
  </w:num>
  <w:num w:numId="33" w16cid:durableId="398329600">
    <w:abstractNumId w:val="20"/>
  </w:num>
  <w:num w:numId="34" w16cid:durableId="1465924233">
    <w:abstractNumId w:val="18"/>
  </w:num>
  <w:num w:numId="35" w16cid:durableId="1584753492">
    <w:abstractNumId w:val="11"/>
  </w:num>
  <w:num w:numId="36" w16cid:durableId="712340923">
    <w:abstractNumId w:val="22"/>
  </w:num>
  <w:num w:numId="37" w16cid:durableId="468940949">
    <w:abstractNumId w:val="17"/>
  </w:num>
  <w:num w:numId="38" w16cid:durableId="1270046579">
    <w:abstractNumId w:val="5"/>
  </w:num>
  <w:num w:numId="39" w16cid:durableId="846948255">
    <w:abstractNumId w:val="1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readOnly" w:formatting="1" w:enforcement="1" w:cryptProviderType="rsaAES" w:cryptAlgorithmClass="hash" w:cryptAlgorithmType="typeAny" w:cryptAlgorithmSid="14" w:cryptSpinCount="100000" w:hash="p39Pdk1SkKVwm/YOnHh7qEK8kxyybiZze9hKFIovcX2N7WCG9aCYClT6heBZtGK+EVW371ik94FvQXL8eX5Esw==" w:salt="Y/Qxvmd0F70QaqBI6QTbhA==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7DB"/>
    <w:rsid w:val="000027FA"/>
    <w:rsid w:val="0000457E"/>
    <w:rsid w:val="00006A61"/>
    <w:rsid w:val="00011521"/>
    <w:rsid w:val="00014966"/>
    <w:rsid w:val="00014CBD"/>
    <w:rsid w:val="00027214"/>
    <w:rsid w:val="000276D9"/>
    <w:rsid w:val="00033443"/>
    <w:rsid w:val="00033488"/>
    <w:rsid w:val="00036A28"/>
    <w:rsid w:val="00040AD3"/>
    <w:rsid w:val="000448F5"/>
    <w:rsid w:val="00053807"/>
    <w:rsid w:val="000572E5"/>
    <w:rsid w:val="00061541"/>
    <w:rsid w:val="00064162"/>
    <w:rsid w:val="00065C22"/>
    <w:rsid w:val="00073E3D"/>
    <w:rsid w:val="00074464"/>
    <w:rsid w:val="00076030"/>
    <w:rsid w:val="00082590"/>
    <w:rsid w:val="00082CC9"/>
    <w:rsid w:val="0008711A"/>
    <w:rsid w:val="000913C3"/>
    <w:rsid w:val="00094A46"/>
    <w:rsid w:val="000953B9"/>
    <w:rsid w:val="0009707C"/>
    <w:rsid w:val="000A413B"/>
    <w:rsid w:val="000A5B31"/>
    <w:rsid w:val="000A6279"/>
    <w:rsid w:val="000B2631"/>
    <w:rsid w:val="000B496B"/>
    <w:rsid w:val="000C3940"/>
    <w:rsid w:val="000C5992"/>
    <w:rsid w:val="000C61C4"/>
    <w:rsid w:val="000C698B"/>
    <w:rsid w:val="000E1479"/>
    <w:rsid w:val="000E231E"/>
    <w:rsid w:val="000E247D"/>
    <w:rsid w:val="000E47A4"/>
    <w:rsid w:val="000E6B14"/>
    <w:rsid w:val="000E70D8"/>
    <w:rsid w:val="000E75F3"/>
    <w:rsid w:val="000F0277"/>
    <w:rsid w:val="000F54B3"/>
    <w:rsid w:val="001062F6"/>
    <w:rsid w:val="00107A6F"/>
    <w:rsid w:val="00112FC7"/>
    <w:rsid w:val="00116A1C"/>
    <w:rsid w:val="00122F10"/>
    <w:rsid w:val="0012333D"/>
    <w:rsid w:val="00123E88"/>
    <w:rsid w:val="00125F5F"/>
    <w:rsid w:val="00125F7B"/>
    <w:rsid w:val="00126951"/>
    <w:rsid w:val="00126B60"/>
    <w:rsid w:val="00127EF6"/>
    <w:rsid w:val="001310AD"/>
    <w:rsid w:val="001314A5"/>
    <w:rsid w:val="00132C7F"/>
    <w:rsid w:val="00134170"/>
    <w:rsid w:val="00144DBE"/>
    <w:rsid w:val="00152C8B"/>
    <w:rsid w:val="0015636A"/>
    <w:rsid w:val="00157C63"/>
    <w:rsid w:val="0017065E"/>
    <w:rsid w:val="00172053"/>
    <w:rsid w:val="00177A80"/>
    <w:rsid w:val="0019673B"/>
    <w:rsid w:val="00196C02"/>
    <w:rsid w:val="001A275F"/>
    <w:rsid w:val="001A50CB"/>
    <w:rsid w:val="001A74B7"/>
    <w:rsid w:val="001B06A1"/>
    <w:rsid w:val="001B2D47"/>
    <w:rsid w:val="001C0250"/>
    <w:rsid w:val="001C6DA4"/>
    <w:rsid w:val="001C73B1"/>
    <w:rsid w:val="001D1E7D"/>
    <w:rsid w:val="001D6567"/>
    <w:rsid w:val="001E2CCB"/>
    <w:rsid w:val="001E3A57"/>
    <w:rsid w:val="001E4CBA"/>
    <w:rsid w:val="001E523C"/>
    <w:rsid w:val="001E61DF"/>
    <w:rsid w:val="001F2B9F"/>
    <w:rsid w:val="001F5954"/>
    <w:rsid w:val="00201EF8"/>
    <w:rsid w:val="00202DD3"/>
    <w:rsid w:val="00206D84"/>
    <w:rsid w:val="00206E7D"/>
    <w:rsid w:val="00217E14"/>
    <w:rsid w:val="00217EFD"/>
    <w:rsid w:val="00222134"/>
    <w:rsid w:val="0022233F"/>
    <w:rsid w:val="002255E2"/>
    <w:rsid w:val="00226275"/>
    <w:rsid w:val="0024181E"/>
    <w:rsid w:val="002435F8"/>
    <w:rsid w:val="00245BD0"/>
    <w:rsid w:val="00246564"/>
    <w:rsid w:val="00246A3B"/>
    <w:rsid w:val="00255404"/>
    <w:rsid w:val="0025594F"/>
    <w:rsid w:val="00257E32"/>
    <w:rsid w:val="00264920"/>
    <w:rsid w:val="0026588D"/>
    <w:rsid w:val="00270C5E"/>
    <w:rsid w:val="002714B4"/>
    <w:rsid w:val="0027496D"/>
    <w:rsid w:val="00281A5F"/>
    <w:rsid w:val="002870DC"/>
    <w:rsid w:val="00290A03"/>
    <w:rsid w:val="0029159A"/>
    <w:rsid w:val="00291600"/>
    <w:rsid w:val="00294B12"/>
    <w:rsid w:val="002A02F4"/>
    <w:rsid w:val="002A1867"/>
    <w:rsid w:val="002B2455"/>
    <w:rsid w:val="002C2C41"/>
    <w:rsid w:val="002C62E7"/>
    <w:rsid w:val="002C73C2"/>
    <w:rsid w:val="002E05E2"/>
    <w:rsid w:val="002E2DD6"/>
    <w:rsid w:val="002E3B2D"/>
    <w:rsid w:val="002E3F28"/>
    <w:rsid w:val="002F0E52"/>
    <w:rsid w:val="002F2274"/>
    <w:rsid w:val="002F2405"/>
    <w:rsid w:val="002F280D"/>
    <w:rsid w:val="002F2975"/>
    <w:rsid w:val="002F57FF"/>
    <w:rsid w:val="002F690F"/>
    <w:rsid w:val="0030301F"/>
    <w:rsid w:val="00303B21"/>
    <w:rsid w:val="0030486A"/>
    <w:rsid w:val="00305A07"/>
    <w:rsid w:val="0031111D"/>
    <w:rsid w:val="00313701"/>
    <w:rsid w:val="00314430"/>
    <w:rsid w:val="00316188"/>
    <w:rsid w:val="003171AF"/>
    <w:rsid w:val="00317469"/>
    <w:rsid w:val="0032215C"/>
    <w:rsid w:val="0032616B"/>
    <w:rsid w:val="00326687"/>
    <w:rsid w:val="003275F9"/>
    <w:rsid w:val="00332C1A"/>
    <w:rsid w:val="003355AC"/>
    <w:rsid w:val="00335CCD"/>
    <w:rsid w:val="003421E6"/>
    <w:rsid w:val="00343494"/>
    <w:rsid w:val="00343D6B"/>
    <w:rsid w:val="00347FB5"/>
    <w:rsid w:val="00352E04"/>
    <w:rsid w:val="00353B1B"/>
    <w:rsid w:val="00355515"/>
    <w:rsid w:val="003608B5"/>
    <w:rsid w:val="003613AF"/>
    <w:rsid w:val="0036644A"/>
    <w:rsid w:val="00370755"/>
    <w:rsid w:val="00386F72"/>
    <w:rsid w:val="003878C1"/>
    <w:rsid w:val="00390968"/>
    <w:rsid w:val="00396C0B"/>
    <w:rsid w:val="003A630F"/>
    <w:rsid w:val="003A6899"/>
    <w:rsid w:val="003B23E8"/>
    <w:rsid w:val="003B3958"/>
    <w:rsid w:val="003B4820"/>
    <w:rsid w:val="003B5F4B"/>
    <w:rsid w:val="003B682F"/>
    <w:rsid w:val="003B7E84"/>
    <w:rsid w:val="003C0C6E"/>
    <w:rsid w:val="003C17C0"/>
    <w:rsid w:val="003C2AF0"/>
    <w:rsid w:val="003C53FC"/>
    <w:rsid w:val="003C7013"/>
    <w:rsid w:val="003D248E"/>
    <w:rsid w:val="003D641B"/>
    <w:rsid w:val="003D7948"/>
    <w:rsid w:val="003F227C"/>
    <w:rsid w:val="003F7279"/>
    <w:rsid w:val="003F7FA6"/>
    <w:rsid w:val="004023CC"/>
    <w:rsid w:val="00407564"/>
    <w:rsid w:val="00411152"/>
    <w:rsid w:val="004156AA"/>
    <w:rsid w:val="004253A1"/>
    <w:rsid w:val="004313B6"/>
    <w:rsid w:val="00433339"/>
    <w:rsid w:val="00435ABB"/>
    <w:rsid w:val="00446BBC"/>
    <w:rsid w:val="004472C0"/>
    <w:rsid w:val="00450705"/>
    <w:rsid w:val="00451928"/>
    <w:rsid w:val="0045237C"/>
    <w:rsid w:val="0046618B"/>
    <w:rsid w:val="00467C32"/>
    <w:rsid w:val="00470CB9"/>
    <w:rsid w:val="004721B8"/>
    <w:rsid w:val="004743D8"/>
    <w:rsid w:val="0048608C"/>
    <w:rsid w:val="00496E57"/>
    <w:rsid w:val="004A2926"/>
    <w:rsid w:val="004A66A8"/>
    <w:rsid w:val="004B0EF8"/>
    <w:rsid w:val="004B3E10"/>
    <w:rsid w:val="004C0BDD"/>
    <w:rsid w:val="004C0F5D"/>
    <w:rsid w:val="004C375A"/>
    <w:rsid w:val="004C4954"/>
    <w:rsid w:val="004C5767"/>
    <w:rsid w:val="004D3D12"/>
    <w:rsid w:val="004D5322"/>
    <w:rsid w:val="004D78B0"/>
    <w:rsid w:val="004E0FA4"/>
    <w:rsid w:val="004E3352"/>
    <w:rsid w:val="004E3442"/>
    <w:rsid w:val="004E5A16"/>
    <w:rsid w:val="004E611F"/>
    <w:rsid w:val="004F2A79"/>
    <w:rsid w:val="004F3E8D"/>
    <w:rsid w:val="004F4D37"/>
    <w:rsid w:val="00501A14"/>
    <w:rsid w:val="00501DE3"/>
    <w:rsid w:val="005027F5"/>
    <w:rsid w:val="00504877"/>
    <w:rsid w:val="005058CB"/>
    <w:rsid w:val="0051044D"/>
    <w:rsid w:val="005139E4"/>
    <w:rsid w:val="00515075"/>
    <w:rsid w:val="00520FE9"/>
    <w:rsid w:val="005233E7"/>
    <w:rsid w:val="005302B9"/>
    <w:rsid w:val="005328B2"/>
    <w:rsid w:val="00535BD5"/>
    <w:rsid w:val="00540977"/>
    <w:rsid w:val="00551668"/>
    <w:rsid w:val="005572D5"/>
    <w:rsid w:val="00561BDC"/>
    <w:rsid w:val="00562ABE"/>
    <w:rsid w:val="00566BE4"/>
    <w:rsid w:val="0057011C"/>
    <w:rsid w:val="00570D21"/>
    <w:rsid w:val="00576113"/>
    <w:rsid w:val="00590652"/>
    <w:rsid w:val="00591426"/>
    <w:rsid w:val="0059235F"/>
    <w:rsid w:val="00596936"/>
    <w:rsid w:val="005A2F1E"/>
    <w:rsid w:val="005A4232"/>
    <w:rsid w:val="005B072E"/>
    <w:rsid w:val="005B66AE"/>
    <w:rsid w:val="005B79FA"/>
    <w:rsid w:val="005B7A8A"/>
    <w:rsid w:val="005B7BB9"/>
    <w:rsid w:val="005C3616"/>
    <w:rsid w:val="005D36B2"/>
    <w:rsid w:val="005D52E7"/>
    <w:rsid w:val="005D70F3"/>
    <w:rsid w:val="005D78B5"/>
    <w:rsid w:val="005E1BF5"/>
    <w:rsid w:val="005E3572"/>
    <w:rsid w:val="005E36DB"/>
    <w:rsid w:val="005E45E4"/>
    <w:rsid w:val="005E5C95"/>
    <w:rsid w:val="005E71C4"/>
    <w:rsid w:val="005F0A81"/>
    <w:rsid w:val="005F0FCF"/>
    <w:rsid w:val="0060042F"/>
    <w:rsid w:val="006008BC"/>
    <w:rsid w:val="00602CFD"/>
    <w:rsid w:val="00602D8C"/>
    <w:rsid w:val="0060355D"/>
    <w:rsid w:val="00606B55"/>
    <w:rsid w:val="00612A7B"/>
    <w:rsid w:val="00616E5E"/>
    <w:rsid w:val="006173A4"/>
    <w:rsid w:val="006205AD"/>
    <w:rsid w:val="0062148B"/>
    <w:rsid w:val="00623F38"/>
    <w:rsid w:val="00625C3A"/>
    <w:rsid w:val="00626D68"/>
    <w:rsid w:val="00635DDB"/>
    <w:rsid w:val="0064149A"/>
    <w:rsid w:val="00645B1D"/>
    <w:rsid w:val="00646DFE"/>
    <w:rsid w:val="00650530"/>
    <w:rsid w:val="00650C96"/>
    <w:rsid w:val="00653788"/>
    <w:rsid w:val="0065477F"/>
    <w:rsid w:val="00654E14"/>
    <w:rsid w:val="00656896"/>
    <w:rsid w:val="00661656"/>
    <w:rsid w:val="0066789B"/>
    <w:rsid w:val="00672CCC"/>
    <w:rsid w:val="0067509F"/>
    <w:rsid w:val="00675171"/>
    <w:rsid w:val="00677C65"/>
    <w:rsid w:val="00686FC8"/>
    <w:rsid w:val="00693152"/>
    <w:rsid w:val="00694FAE"/>
    <w:rsid w:val="00696E3A"/>
    <w:rsid w:val="006A0834"/>
    <w:rsid w:val="006A2537"/>
    <w:rsid w:val="006A4BBD"/>
    <w:rsid w:val="006A52F1"/>
    <w:rsid w:val="006B3053"/>
    <w:rsid w:val="006B561D"/>
    <w:rsid w:val="006B6D5D"/>
    <w:rsid w:val="006D2330"/>
    <w:rsid w:val="006D3AF1"/>
    <w:rsid w:val="006E0F8B"/>
    <w:rsid w:val="006E12F7"/>
    <w:rsid w:val="006E4C6A"/>
    <w:rsid w:val="007002A3"/>
    <w:rsid w:val="007029F1"/>
    <w:rsid w:val="00706797"/>
    <w:rsid w:val="007068A4"/>
    <w:rsid w:val="00706D67"/>
    <w:rsid w:val="00707CD5"/>
    <w:rsid w:val="00713052"/>
    <w:rsid w:val="00714EF5"/>
    <w:rsid w:val="007150CA"/>
    <w:rsid w:val="00721367"/>
    <w:rsid w:val="007231FA"/>
    <w:rsid w:val="00731C61"/>
    <w:rsid w:val="00732C67"/>
    <w:rsid w:val="00734418"/>
    <w:rsid w:val="00735E9F"/>
    <w:rsid w:val="00745F51"/>
    <w:rsid w:val="00757826"/>
    <w:rsid w:val="00761679"/>
    <w:rsid w:val="007632B7"/>
    <w:rsid w:val="0076382F"/>
    <w:rsid w:val="00765768"/>
    <w:rsid w:val="00765D10"/>
    <w:rsid w:val="00766AC8"/>
    <w:rsid w:val="00767486"/>
    <w:rsid w:val="0077070E"/>
    <w:rsid w:val="0077296A"/>
    <w:rsid w:val="00777CA4"/>
    <w:rsid w:val="0078121E"/>
    <w:rsid w:val="007919F1"/>
    <w:rsid w:val="00792DF0"/>
    <w:rsid w:val="0079438F"/>
    <w:rsid w:val="007A256D"/>
    <w:rsid w:val="007A2DA1"/>
    <w:rsid w:val="007A3034"/>
    <w:rsid w:val="007A34B3"/>
    <w:rsid w:val="007A527E"/>
    <w:rsid w:val="007A53E7"/>
    <w:rsid w:val="007A78F7"/>
    <w:rsid w:val="007B3333"/>
    <w:rsid w:val="007B379F"/>
    <w:rsid w:val="007B37D6"/>
    <w:rsid w:val="007B5D30"/>
    <w:rsid w:val="007D2920"/>
    <w:rsid w:val="007D42DD"/>
    <w:rsid w:val="007D786B"/>
    <w:rsid w:val="007E4F41"/>
    <w:rsid w:val="007E6A37"/>
    <w:rsid w:val="007F1774"/>
    <w:rsid w:val="007F6A12"/>
    <w:rsid w:val="00800EF2"/>
    <w:rsid w:val="0080194D"/>
    <w:rsid w:val="008030A8"/>
    <w:rsid w:val="00803E56"/>
    <w:rsid w:val="00804C86"/>
    <w:rsid w:val="0081001D"/>
    <w:rsid w:val="00811A70"/>
    <w:rsid w:val="0081406E"/>
    <w:rsid w:val="0083167F"/>
    <w:rsid w:val="00832211"/>
    <w:rsid w:val="008325F4"/>
    <w:rsid w:val="00832AC8"/>
    <w:rsid w:val="00835BD1"/>
    <w:rsid w:val="00846FA4"/>
    <w:rsid w:val="008478D4"/>
    <w:rsid w:val="008524BA"/>
    <w:rsid w:val="00852B74"/>
    <w:rsid w:val="00856928"/>
    <w:rsid w:val="00865538"/>
    <w:rsid w:val="00870875"/>
    <w:rsid w:val="00874736"/>
    <w:rsid w:val="00881E7D"/>
    <w:rsid w:val="0088225C"/>
    <w:rsid w:val="00882F53"/>
    <w:rsid w:val="00884026"/>
    <w:rsid w:val="00884C78"/>
    <w:rsid w:val="008859E1"/>
    <w:rsid w:val="00886574"/>
    <w:rsid w:val="00896264"/>
    <w:rsid w:val="00897A5E"/>
    <w:rsid w:val="008A0EC7"/>
    <w:rsid w:val="008A3604"/>
    <w:rsid w:val="008A511D"/>
    <w:rsid w:val="008A5D88"/>
    <w:rsid w:val="008B2851"/>
    <w:rsid w:val="008B4BD6"/>
    <w:rsid w:val="008B5D37"/>
    <w:rsid w:val="008C000E"/>
    <w:rsid w:val="008D0F2F"/>
    <w:rsid w:val="008D237F"/>
    <w:rsid w:val="008D563B"/>
    <w:rsid w:val="008D6B05"/>
    <w:rsid w:val="008E7D2D"/>
    <w:rsid w:val="008F03E7"/>
    <w:rsid w:val="008F0AAB"/>
    <w:rsid w:val="008F32B9"/>
    <w:rsid w:val="008F3E8D"/>
    <w:rsid w:val="008F44C0"/>
    <w:rsid w:val="008F5999"/>
    <w:rsid w:val="0090052F"/>
    <w:rsid w:val="00903AD6"/>
    <w:rsid w:val="00904D7A"/>
    <w:rsid w:val="00913178"/>
    <w:rsid w:val="00915332"/>
    <w:rsid w:val="009204BB"/>
    <w:rsid w:val="00920DF8"/>
    <w:rsid w:val="009309A9"/>
    <w:rsid w:val="00935918"/>
    <w:rsid w:val="00935EC3"/>
    <w:rsid w:val="009501AA"/>
    <w:rsid w:val="00950AEA"/>
    <w:rsid w:val="00950C4B"/>
    <w:rsid w:val="00951097"/>
    <w:rsid w:val="00953C1E"/>
    <w:rsid w:val="009541DF"/>
    <w:rsid w:val="00960324"/>
    <w:rsid w:val="0096210F"/>
    <w:rsid w:val="00962633"/>
    <w:rsid w:val="00963187"/>
    <w:rsid w:val="009635E9"/>
    <w:rsid w:val="00963ACF"/>
    <w:rsid w:val="00963D1C"/>
    <w:rsid w:val="00964284"/>
    <w:rsid w:val="00964646"/>
    <w:rsid w:val="00967658"/>
    <w:rsid w:val="0097028A"/>
    <w:rsid w:val="00973BD6"/>
    <w:rsid w:val="00980DA2"/>
    <w:rsid w:val="00984549"/>
    <w:rsid w:val="00985D28"/>
    <w:rsid w:val="009910CE"/>
    <w:rsid w:val="00991BF0"/>
    <w:rsid w:val="009957DE"/>
    <w:rsid w:val="009A0FB1"/>
    <w:rsid w:val="009A1FAC"/>
    <w:rsid w:val="009B001A"/>
    <w:rsid w:val="009B1A62"/>
    <w:rsid w:val="009B6F0D"/>
    <w:rsid w:val="009C1ADD"/>
    <w:rsid w:val="009C3CC7"/>
    <w:rsid w:val="009D2057"/>
    <w:rsid w:val="009D3D6C"/>
    <w:rsid w:val="009D5551"/>
    <w:rsid w:val="009D62DB"/>
    <w:rsid w:val="009E3B42"/>
    <w:rsid w:val="009E5CE4"/>
    <w:rsid w:val="009E60F2"/>
    <w:rsid w:val="009F1214"/>
    <w:rsid w:val="009F3BAD"/>
    <w:rsid w:val="00A05B60"/>
    <w:rsid w:val="00A13266"/>
    <w:rsid w:val="00A135BA"/>
    <w:rsid w:val="00A14FA6"/>
    <w:rsid w:val="00A15D64"/>
    <w:rsid w:val="00A20575"/>
    <w:rsid w:val="00A231F2"/>
    <w:rsid w:val="00A27215"/>
    <w:rsid w:val="00A32452"/>
    <w:rsid w:val="00A32BBF"/>
    <w:rsid w:val="00A37444"/>
    <w:rsid w:val="00A4281A"/>
    <w:rsid w:val="00A459CF"/>
    <w:rsid w:val="00A5014D"/>
    <w:rsid w:val="00A501A4"/>
    <w:rsid w:val="00A53E96"/>
    <w:rsid w:val="00A56F18"/>
    <w:rsid w:val="00A61292"/>
    <w:rsid w:val="00A628F8"/>
    <w:rsid w:val="00A62BAA"/>
    <w:rsid w:val="00A66172"/>
    <w:rsid w:val="00A66AB5"/>
    <w:rsid w:val="00A744C3"/>
    <w:rsid w:val="00A853F4"/>
    <w:rsid w:val="00A90AFB"/>
    <w:rsid w:val="00AA14CF"/>
    <w:rsid w:val="00AA70AB"/>
    <w:rsid w:val="00AB0B9F"/>
    <w:rsid w:val="00AB1713"/>
    <w:rsid w:val="00AB63BE"/>
    <w:rsid w:val="00AC1EBC"/>
    <w:rsid w:val="00AC2599"/>
    <w:rsid w:val="00AC2DE9"/>
    <w:rsid w:val="00AD2C5F"/>
    <w:rsid w:val="00AE1481"/>
    <w:rsid w:val="00AE27F9"/>
    <w:rsid w:val="00AE77DB"/>
    <w:rsid w:val="00AF7453"/>
    <w:rsid w:val="00B00FFF"/>
    <w:rsid w:val="00B06084"/>
    <w:rsid w:val="00B123FD"/>
    <w:rsid w:val="00B15C38"/>
    <w:rsid w:val="00B16735"/>
    <w:rsid w:val="00B17EDE"/>
    <w:rsid w:val="00B22585"/>
    <w:rsid w:val="00B25F13"/>
    <w:rsid w:val="00B27CF2"/>
    <w:rsid w:val="00B30C84"/>
    <w:rsid w:val="00B33693"/>
    <w:rsid w:val="00B34C53"/>
    <w:rsid w:val="00B36F2B"/>
    <w:rsid w:val="00B4189C"/>
    <w:rsid w:val="00B456F9"/>
    <w:rsid w:val="00B47215"/>
    <w:rsid w:val="00B507A5"/>
    <w:rsid w:val="00B52475"/>
    <w:rsid w:val="00B535DA"/>
    <w:rsid w:val="00B56DCC"/>
    <w:rsid w:val="00B56F54"/>
    <w:rsid w:val="00B61FB0"/>
    <w:rsid w:val="00B62E7E"/>
    <w:rsid w:val="00B638C2"/>
    <w:rsid w:val="00B7528D"/>
    <w:rsid w:val="00B758AB"/>
    <w:rsid w:val="00B76277"/>
    <w:rsid w:val="00B772AB"/>
    <w:rsid w:val="00B80395"/>
    <w:rsid w:val="00B80B56"/>
    <w:rsid w:val="00B86372"/>
    <w:rsid w:val="00B91C4D"/>
    <w:rsid w:val="00BA1C17"/>
    <w:rsid w:val="00BA1D65"/>
    <w:rsid w:val="00BB3B4D"/>
    <w:rsid w:val="00BB5378"/>
    <w:rsid w:val="00BB69A9"/>
    <w:rsid w:val="00BC1ECC"/>
    <w:rsid w:val="00BC351E"/>
    <w:rsid w:val="00BC3F77"/>
    <w:rsid w:val="00BC5635"/>
    <w:rsid w:val="00BC5675"/>
    <w:rsid w:val="00BD081C"/>
    <w:rsid w:val="00BD0E4E"/>
    <w:rsid w:val="00BD2096"/>
    <w:rsid w:val="00BD277B"/>
    <w:rsid w:val="00BD4682"/>
    <w:rsid w:val="00BD47CA"/>
    <w:rsid w:val="00BD62C7"/>
    <w:rsid w:val="00BE020D"/>
    <w:rsid w:val="00BE354A"/>
    <w:rsid w:val="00BF5EEF"/>
    <w:rsid w:val="00C02553"/>
    <w:rsid w:val="00C032F0"/>
    <w:rsid w:val="00C04EB6"/>
    <w:rsid w:val="00C056F9"/>
    <w:rsid w:val="00C079C6"/>
    <w:rsid w:val="00C1018C"/>
    <w:rsid w:val="00C1150E"/>
    <w:rsid w:val="00C1272E"/>
    <w:rsid w:val="00C14D52"/>
    <w:rsid w:val="00C15828"/>
    <w:rsid w:val="00C16276"/>
    <w:rsid w:val="00C2586C"/>
    <w:rsid w:val="00C26001"/>
    <w:rsid w:val="00C34E72"/>
    <w:rsid w:val="00C37CE2"/>
    <w:rsid w:val="00C42C0C"/>
    <w:rsid w:val="00C56B1F"/>
    <w:rsid w:val="00C61B52"/>
    <w:rsid w:val="00C62745"/>
    <w:rsid w:val="00C63037"/>
    <w:rsid w:val="00C654CA"/>
    <w:rsid w:val="00C761E4"/>
    <w:rsid w:val="00C763BD"/>
    <w:rsid w:val="00C779A8"/>
    <w:rsid w:val="00C82E19"/>
    <w:rsid w:val="00C84683"/>
    <w:rsid w:val="00C87896"/>
    <w:rsid w:val="00C93FB3"/>
    <w:rsid w:val="00C966FA"/>
    <w:rsid w:val="00C96873"/>
    <w:rsid w:val="00C971EE"/>
    <w:rsid w:val="00CA1735"/>
    <w:rsid w:val="00CA1A79"/>
    <w:rsid w:val="00CA3C4B"/>
    <w:rsid w:val="00CA7252"/>
    <w:rsid w:val="00CB2C5A"/>
    <w:rsid w:val="00CB4E05"/>
    <w:rsid w:val="00CB5CEE"/>
    <w:rsid w:val="00CC003C"/>
    <w:rsid w:val="00CD0E03"/>
    <w:rsid w:val="00CD28EC"/>
    <w:rsid w:val="00CD3085"/>
    <w:rsid w:val="00CD6E95"/>
    <w:rsid w:val="00CE0C1C"/>
    <w:rsid w:val="00CE34AF"/>
    <w:rsid w:val="00CE34D9"/>
    <w:rsid w:val="00CE3976"/>
    <w:rsid w:val="00CE3E7D"/>
    <w:rsid w:val="00CF00A4"/>
    <w:rsid w:val="00CF25FB"/>
    <w:rsid w:val="00CF516D"/>
    <w:rsid w:val="00CF614C"/>
    <w:rsid w:val="00CF7602"/>
    <w:rsid w:val="00D02F34"/>
    <w:rsid w:val="00D127FF"/>
    <w:rsid w:val="00D12A1D"/>
    <w:rsid w:val="00D13D87"/>
    <w:rsid w:val="00D16590"/>
    <w:rsid w:val="00D17BA5"/>
    <w:rsid w:val="00D20720"/>
    <w:rsid w:val="00D23668"/>
    <w:rsid w:val="00D250D9"/>
    <w:rsid w:val="00D27533"/>
    <w:rsid w:val="00D27630"/>
    <w:rsid w:val="00D401EE"/>
    <w:rsid w:val="00D41849"/>
    <w:rsid w:val="00D42DA3"/>
    <w:rsid w:val="00D4546D"/>
    <w:rsid w:val="00D47996"/>
    <w:rsid w:val="00D50323"/>
    <w:rsid w:val="00D52BEC"/>
    <w:rsid w:val="00D61118"/>
    <w:rsid w:val="00D614F1"/>
    <w:rsid w:val="00D619CF"/>
    <w:rsid w:val="00D63335"/>
    <w:rsid w:val="00D70D50"/>
    <w:rsid w:val="00D71917"/>
    <w:rsid w:val="00D731AF"/>
    <w:rsid w:val="00D80DD3"/>
    <w:rsid w:val="00D960B3"/>
    <w:rsid w:val="00D96325"/>
    <w:rsid w:val="00DA1BD8"/>
    <w:rsid w:val="00DA3A0F"/>
    <w:rsid w:val="00DA4E62"/>
    <w:rsid w:val="00DA6990"/>
    <w:rsid w:val="00DB27BA"/>
    <w:rsid w:val="00DB337A"/>
    <w:rsid w:val="00DB672E"/>
    <w:rsid w:val="00DC3562"/>
    <w:rsid w:val="00DC51CB"/>
    <w:rsid w:val="00DD4819"/>
    <w:rsid w:val="00DD4B8A"/>
    <w:rsid w:val="00DD5403"/>
    <w:rsid w:val="00DD6162"/>
    <w:rsid w:val="00DE1388"/>
    <w:rsid w:val="00DE2182"/>
    <w:rsid w:val="00DE7501"/>
    <w:rsid w:val="00DF0628"/>
    <w:rsid w:val="00DF3146"/>
    <w:rsid w:val="00DF57C3"/>
    <w:rsid w:val="00DF6DE9"/>
    <w:rsid w:val="00E008D9"/>
    <w:rsid w:val="00E02FE0"/>
    <w:rsid w:val="00E03DF9"/>
    <w:rsid w:val="00E05C7D"/>
    <w:rsid w:val="00E07ABE"/>
    <w:rsid w:val="00E10A3E"/>
    <w:rsid w:val="00E11A3F"/>
    <w:rsid w:val="00E1386E"/>
    <w:rsid w:val="00E2369B"/>
    <w:rsid w:val="00E23EC0"/>
    <w:rsid w:val="00E26521"/>
    <w:rsid w:val="00E30511"/>
    <w:rsid w:val="00E31B38"/>
    <w:rsid w:val="00E354AA"/>
    <w:rsid w:val="00E43D54"/>
    <w:rsid w:val="00E442FB"/>
    <w:rsid w:val="00E529DB"/>
    <w:rsid w:val="00E53A5E"/>
    <w:rsid w:val="00E5638F"/>
    <w:rsid w:val="00E621D8"/>
    <w:rsid w:val="00E6466A"/>
    <w:rsid w:val="00E66025"/>
    <w:rsid w:val="00E72221"/>
    <w:rsid w:val="00E74FDC"/>
    <w:rsid w:val="00E83428"/>
    <w:rsid w:val="00E84C58"/>
    <w:rsid w:val="00E873A5"/>
    <w:rsid w:val="00E90D11"/>
    <w:rsid w:val="00E915E5"/>
    <w:rsid w:val="00E953A1"/>
    <w:rsid w:val="00EA72BA"/>
    <w:rsid w:val="00EB0367"/>
    <w:rsid w:val="00EB213B"/>
    <w:rsid w:val="00EB4FB9"/>
    <w:rsid w:val="00EB5BC8"/>
    <w:rsid w:val="00EC2738"/>
    <w:rsid w:val="00EC5306"/>
    <w:rsid w:val="00ED6C2E"/>
    <w:rsid w:val="00ED7B42"/>
    <w:rsid w:val="00EE3EA5"/>
    <w:rsid w:val="00EE613F"/>
    <w:rsid w:val="00EE6BD1"/>
    <w:rsid w:val="00EF0262"/>
    <w:rsid w:val="00EF0828"/>
    <w:rsid w:val="00EF6F8B"/>
    <w:rsid w:val="00F03898"/>
    <w:rsid w:val="00F1527A"/>
    <w:rsid w:val="00F26270"/>
    <w:rsid w:val="00F2696B"/>
    <w:rsid w:val="00F27821"/>
    <w:rsid w:val="00F30110"/>
    <w:rsid w:val="00F3517A"/>
    <w:rsid w:val="00F36789"/>
    <w:rsid w:val="00F36AB1"/>
    <w:rsid w:val="00F4092A"/>
    <w:rsid w:val="00F41F69"/>
    <w:rsid w:val="00F43E41"/>
    <w:rsid w:val="00F43EBF"/>
    <w:rsid w:val="00F4790C"/>
    <w:rsid w:val="00F50C4B"/>
    <w:rsid w:val="00F54C08"/>
    <w:rsid w:val="00F553A2"/>
    <w:rsid w:val="00F6068C"/>
    <w:rsid w:val="00F62F33"/>
    <w:rsid w:val="00F63A52"/>
    <w:rsid w:val="00F64A7D"/>
    <w:rsid w:val="00F730BA"/>
    <w:rsid w:val="00F81878"/>
    <w:rsid w:val="00F903BE"/>
    <w:rsid w:val="00F91BC4"/>
    <w:rsid w:val="00F95D04"/>
    <w:rsid w:val="00FA16EC"/>
    <w:rsid w:val="00FA2811"/>
    <w:rsid w:val="00FA4837"/>
    <w:rsid w:val="00FA62EE"/>
    <w:rsid w:val="00FB1D33"/>
    <w:rsid w:val="00FB58C2"/>
    <w:rsid w:val="00FB5E96"/>
    <w:rsid w:val="00FC05A0"/>
    <w:rsid w:val="00FC6758"/>
    <w:rsid w:val="00FD1E3A"/>
    <w:rsid w:val="00FD34EA"/>
    <w:rsid w:val="00FD5D48"/>
    <w:rsid w:val="00FE0865"/>
    <w:rsid w:val="00FE1871"/>
    <w:rsid w:val="00FE2225"/>
    <w:rsid w:val="00FE3ADB"/>
    <w:rsid w:val="00FE3F3E"/>
    <w:rsid w:val="00FE4D52"/>
    <w:rsid w:val="00FE5AEE"/>
    <w:rsid w:val="00FE68BC"/>
    <w:rsid w:val="00FF106B"/>
    <w:rsid w:val="00FF3956"/>
    <w:rsid w:val="00FF6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13BFD7"/>
  <w15:docId w15:val="{474DC3D9-3E32-46A9-B0F4-7115DB588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E3A"/>
    <w:rPr>
      <w:rFonts w:ascii="Arial" w:hAnsi="Arial"/>
      <w:szCs w:val="24"/>
    </w:rPr>
  </w:style>
  <w:style w:type="paragraph" w:styleId="Heading1">
    <w:name w:val="heading 1"/>
    <w:basedOn w:val="Title2"/>
    <w:next w:val="Normal"/>
    <w:qFormat/>
    <w:rsid w:val="00E23EC0"/>
    <w:pPr>
      <w:framePr w:hSpace="0" w:wrap="auto" w:vAnchor="margin" w:xAlign="left" w:yAlign="inline"/>
      <w:jc w:val="center"/>
      <w:outlineLvl w:val="0"/>
    </w:pPr>
    <w:rPr>
      <w:b/>
      <w:sz w:val="40"/>
      <w:szCs w:val="40"/>
    </w:rPr>
  </w:style>
  <w:style w:type="paragraph" w:styleId="Heading2">
    <w:name w:val="heading 2"/>
    <w:basedOn w:val="Normal"/>
    <w:next w:val="Normal"/>
    <w:link w:val="Heading2Char"/>
    <w:qFormat/>
    <w:rsid w:val="00D02F34"/>
    <w:pPr>
      <w:keepNext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000099"/>
      <w:ind w:left="-187"/>
      <w:outlineLvl w:val="1"/>
    </w:pPr>
    <w:rPr>
      <w:rFonts w:cs="Arial"/>
      <w:b/>
      <w:spacing w:val="-3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styleId="Heading3">
    <w:name w:val="heading 3"/>
    <w:basedOn w:val="Normal"/>
    <w:next w:val="Normal"/>
    <w:qFormat/>
    <w:rsid w:val="00E23EC0"/>
    <w:pPr>
      <w:keepNext/>
      <w:outlineLvl w:val="2"/>
    </w:pPr>
    <w:rPr>
      <w:b/>
      <w:noProof/>
      <w:szCs w:val="20"/>
    </w:rPr>
  </w:style>
  <w:style w:type="paragraph" w:styleId="Heading4">
    <w:name w:val="heading 4"/>
    <w:basedOn w:val="Normal"/>
    <w:next w:val="Normal"/>
    <w:qFormat/>
    <w:rsid w:val="00E915E5"/>
    <w:pPr>
      <w:keepNext/>
      <w:outlineLvl w:val="3"/>
    </w:pPr>
    <w:rPr>
      <w:rFonts w:cs="Arial"/>
      <w:b/>
      <w:bCs/>
    </w:rPr>
  </w:style>
  <w:style w:type="paragraph" w:styleId="Heading5">
    <w:name w:val="heading 5"/>
    <w:basedOn w:val="Normal"/>
    <w:next w:val="Normal"/>
    <w:qFormat/>
    <w:rsid w:val="00B56DCC"/>
    <w:pPr>
      <w:keepNext/>
      <w:outlineLvl w:val="4"/>
    </w:pPr>
    <w:rPr>
      <w:bCs/>
      <w:spacing w:val="-3"/>
      <w:szCs w:val="20"/>
    </w:rPr>
  </w:style>
  <w:style w:type="paragraph" w:styleId="Heading6">
    <w:name w:val="heading 6"/>
    <w:basedOn w:val="Normal"/>
    <w:next w:val="Normal"/>
    <w:qFormat/>
    <w:rsid w:val="00E915E5"/>
    <w:pPr>
      <w:keepNext/>
      <w:ind w:left="-180"/>
      <w:jc w:val="center"/>
      <w:outlineLvl w:val="5"/>
    </w:pPr>
    <w:rPr>
      <w:b/>
      <w:bCs/>
      <w:sz w:val="22"/>
      <w:szCs w:val="20"/>
    </w:rPr>
  </w:style>
  <w:style w:type="paragraph" w:styleId="Heading9">
    <w:name w:val="heading 9"/>
    <w:basedOn w:val="Normal"/>
    <w:next w:val="Normal"/>
    <w:qFormat/>
    <w:rsid w:val="00E915E5"/>
    <w:pPr>
      <w:keepNext/>
      <w:outlineLvl w:val="8"/>
    </w:pPr>
    <w:rPr>
      <w:rFonts w:cs="Arial"/>
      <w:spacing w:val="-3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  <w:rsid w:val="00E915E5"/>
    <w:rPr>
      <w:szCs w:val="20"/>
    </w:rPr>
  </w:style>
  <w:style w:type="paragraph" w:styleId="Header">
    <w:name w:val="header"/>
    <w:basedOn w:val="Normal"/>
    <w:link w:val="HeaderChar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odyText2">
    <w:name w:val="Body Text 2"/>
    <w:basedOn w:val="Normal"/>
    <w:semiHidden/>
    <w:rsid w:val="00E915E5"/>
    <w:rPr>
      <w:rFonts w:cs="Arial"/>
      <w:szCs w:val="20"/>
    </w:rPr>
  </w:style>
  <w:style w:type="character" w:styleId="Hyperlink">
    <w:name w:val="Hyperlink"/>
    <w:basedOn w:val="DefaultParagraphFont"/>
    <w:rsid w:val="00E915E5"/>
    <w:rPr>
      <w:color w:val="0000FF"/>
      <w:u w:val="single"/>
    </w:rPr>
  </w:style>
  <w:style w:type="character" w:styleId="PageNumber">
    <w:name w:val="page number"/>
    <w:basedOn w:val="DefaultParagraphFont"/>
    <w:semiHidden/>
    <w:rsid w:val="00E915E5"/>
  </w:style>
  <w:style w:type="paragraph" w:styleId="Footer">
    <w:name w:val="footer"/>
    <w:aliases w:val="f"/>
    <w:basedOn w:val="Normal"/>
    <w:link w:val="FooterChar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A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A3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328B2"/>
    <w:pPr>
      <w:numPr>
        <w:numId w:val="5"/>
      </w:numPr>
      <w:contextualSpacing/>
    </w:pPr>
  </w:style>
  <w:style w:type="table" w:styleId="TableGrid">
    <w:name w:val="Table Grid"/>
    <w:basedOn w:val="TableNormal"/>
    <w:uiPriority w:val="39"/>
    <w:rsid w:val="004C0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aliases w:val="f Char"/>
    <w:link w:val="Footer"/>
    <w:rsid w:val="000E231E"/>
    <w:rPr>
      <w:rFonts w:ascii="Arial" w:hAnsi="Arial"/>
      <w:sz w:val="22"/>
    </w:rPr>
  </w:style>
  <w:style w:type="paragraph" w:styleId="NormalWeb">
    <w:name w:val="Normal (Web)"/>
    <w:basedOn w:val="Normal"/>
    <w:uiPriority w:val="99"/>
    <w:semiHidden/>
    <w:unhideWhenUsed/>
    <w:rsid w:val="00E53A5E"/>
    <w:pPr>
      <w:spacing w:before="100" w:beforeAutospacing="1" w:after="100" w:afterAutospacing="1"/>
    </w:pPr>
    <w:rPr>
      <w:rFonts w:eastAsiaTheme="minorEastAsia"/>
    </w:rPr>
  </w:style>
  <w:style w:type="table" w:styleId="TableGridLight">
    <w:name w:val="Grid Table Light"/>
    <w:basedOn w:val="TableNormal"/>
    <w:uiPriority w:val="40"/>
    <w:rsid w:val="0066165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le">
    <w:name w:val="Title"/>
    <w:basedOn w:val="Normal"/>
    <w:next w:val="Normal"/>
    <w:link w:val="TitleChar"/>
    <w:rsid w:val="000C3940"/>
    <w:pPr>
      <w:framePr w:hSpace="180" w:wrap="around" w:vAnchor="page" w:hAnchor="text" w:xAlign="center" w:y="2851"/>
      <w:suppressAutoHyphens/>
      <w:spacing w:after="60" w:line="820" w:lineRule="exact"/>
    </w:pPr>
    <w:rPr>
      <w:rFonts w:cs="Arial"/>
      <w:color w:val="2895D5"/>
      <w:sz w:val="76"/>
      <w:szCs w:val="66"/>
    </w:rPr>
  </w:style>
  <w:style w:type="character" w:customStyle="1" w:styleId="TitleChar">
    <w:name w:val="Title Char"/>
    <w:basedOn w:val="DefaultParagraphFont"/>
    <w:link w:val="Title"/>
    <w:rsid w:val="000C3940"/>
    <w:rPr>
      <w:rFonts w:ascii="Arial" w:hAnsi="Arial" w:cs="Arial"/>
      <w:color w:val="2895D5"/>
      <w:sz w:val="76"/>
      <w:szCs w:val="66"/>
    </w:rPr>
  </w:style>
  <w:style w:type="paragraph" w:customStyle="1" w:styleId="Title2">
    <w:name w:val="Title2"/>
    <w:basedOn w:val="Normal"/>
    <w:next w:val="Normal"/>
    <w:rsid w:val="000C3940"/>
    <w:pPr>
      <w:framePr w:hSpace="180" w:wrap="around" w:vAnchor="page" w:hAnchor="text" w:xAlign="center" w:y="2851"/>
      <w:suppressAutoHyphens/>
      <w:spacing w:after="60" w:line="520" w:lineRule="exact"/>
    </w:pPr>
    <w:rPr>
      <w:rFonts w:cs="Arial"/>
      <w:color w:val="595959"/>
      <w:sz w:val="46"/>
      <w:szCs w:val="66"/>
      <w:lang w:val="it-IT"/>
    </w:rPr>
  </w:style>
  <w:style w:type="paragraph" w:customStyle="1" w:styleId="theader">
    <w:name w:val="theader"/>
    <w:basedOn w:val="Normal"/>
    <w:rsid w:val="000C3940"/>
    <w:pPr>
      <w:tabs>
        <w:tab w:val="left" w:pos="2400"/>
      </w:tabs>
      <w:suppressAutoHyphens/>
      <w:spacing w:before="60" w:after="60" w:line="220" w:lineRule="exact"/>
    </w:pPr>
    <w:rPr>
      <w:b/>
      <w:color w:val="FFFFFF"/>
      <w:sz w:val="18"/>
      <w:szCs w:val="20"/>
    </w:rPr>
  </w:style>
  <w:style w:type="paragraph" w:customStyle="1" w:styleId="tbody">
    <w:name w:val="tbody"/>
    <w:basedOn w:val="Normal"/>
    <w:qFormat/>
    <w:rsid w:val="00D27533"/>
    <w:pPr>
      <w:suppressAutoHyphens/>
      <w:spacing w:before="60" w:after="60"/>
    </w:pPr>
    <w:rPr>
      <w:b/>
      <w:szCs w:val="20"/>
    </w:rPr>
  </w:style>
  <w:style w:type="paragraph" w:customStyle="1" w:styleId="Style1">
    <w:name w:val="Style1"/>
    <w:basedOn w:val="Heading2"/>
    <w:link w:val="Style1Char"/>
    <w:qFormat/>
    <w:rsid w:val="000913C3"/>
    <w:rPr>
      <w:sz w:val="28"/>
    </w:rPr>
  </w:style>
  <w:style w:type="character" w:customStyle="1" w:styleId="Heading2Char">
    <w:name w:val="Heading 2 Char"/>
    <w:basedOn w:val="DefaultParagraphFont"/>
    <w:link w:val="Heading2"/>
    <w:rsid w:val="00D02F34"/>
    <w:rPr>
      <w:rFonts w:ascii="Arial" w:hAnsi="Arial" w:cs="Arial"/>
      <w:b/>
      <w:color w:val="auto"/>
      <w:spacing w:val="-3"/>
      <w:sz w:val="24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Style1Char">
    <w:name w:val="Style1 Char"/>
    <w:basedOn w:val="Heading2Char"/>
    <w:link w:val="Style1"/>
    <w:rsid w:val="000913C3"/>
    <w:rPr>
      <w:rFonts w:ascii="Arial" w:hAnsi="Arial" w:cs="Arial"/>
      <w:b/>
      <w:color w:val="auto"/>
      <w:spacing w:val="-3"/>
      <w:sz w:val="28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normaltextrun">
    <w:name w:val="normaltextrun"/>
    <w:basedOn w:val="DefaultParagraphFont"/>
    <w:rsid w:val="00D71917"/>
  </w:style>
  <w:style w:type="character" w:customStyle="1" w:styleId="eop">
    <w:name w:val="eop"/>
    <w:basedOn w:val="DefaultParagraphFont"/>
    <w:rsid w:val="00D71917"/>
  </w:style>
  <w:style w:type="paragraph" w:customStyle="1" w:styleId="paragraph">
    <w:name w:val="paragraph"/>
    <w:basedOn w:val="Normal"/>
    <w:rsid w:val="00653788"/>
    <w:pPr>
      <w:spacing w:before="100" w:beforeAutospacing="1" w:after="100" w:afterAutospacing="1"/>
    </w:pPr>
  </w:style>
  <w:style w:type="paragraph" w:styleId="List2">
    <w:name w:val="List 2"/>
    <w:basedOn w:val="Normal"/>
    <w:rsid w:val="00A32452"/>
    <w:pPr>
      <w:ind w:left="720" w:hanging="360"/>
    </w:pPr>
  </w:style>
  <w:style w:type="character" w:styleId="Emphasis">
    <w:name w:val="Emphasis"/>
    <w:basedOn w:val="DefaultParagraphFont"/>
    <w:uiPriority w:val="20"/>
    <w:qFormat/>
    <w:rsid w:val="003C7013"/>
    <w:rPr>
      <w:i/>
      <w:iCs/>
    </w:rPr>
  </w:style>
  <w:style w:type="paragraph" w:styleId="ListBullet3">
    <w:name w:val="List Bullet 3"/>
    <w:basedOn w:val="Normal"/>
    <w:rsid w:val="00B52475"/>
    <w:pPr>
      <w:numPr>
        <w:numId w:val="1"/>
      </w:numPr>
    </w:pPr>
  </w:style>
  <w:style w:type="character" w:customStyle="1" w:styleId="HeaderChar">
    <w:name w:val="Header Char"/>
    <w:basedOn w:val="DefaultParagraphFont"/>
    <w:link w:val="Header"/>
    <w:rsid w:val="00F62F33"/>
    <w:rPr>
      <w:rFonts w:ascii="Arial" w:hAnsi="Arial"/>
      <w:sz w:val="22"/>
    </w:rPr>
  </w:style>
  <w:style w:type="numbering" w:customStyle="1" w:styleId="References">
    <w:name w:val="References"/>
    <w:basedOn w:val="NoList"/>
    <w:uiPriority w:val="99"/>
    <w:rsid w:val="00F95D04"/>
    <w:pPr>
      <w:numPr>
        <w:numId w:val="2"/>
      </w:numPr>
    </w:pPr>
  </w:style>
  <w:style w:type="numbering" w:customStyle="1" w:styleId="ListProposal">
    <w:name w:val="List Proposal"/>
    <w:basedOn w:val="NoList"/>
    <w:uiPriority w:val="99"/>
    <w:rsid w:val="003A630F"/>
    <w:pPr>
      <w:numPr>
        <w:numId w:val="3"/>
      </w:numPr>
    </w:pPr>
  </w:style>
  <w:style w:type="numbering" w:customStyle="1" w:styleId="ProposalCriteria">
    <w:name w:val="Proposal Criteria"/>
    <w:basedOn w:val="ListProposal"/>
    <w:uiPriority w:val="99"/>
    <w:rsid w:val="00D20720"/>
    <w:pPr>
      <w:numPr>
        <w:numId w:val="4"/>
      </w:numPr>
    </w:pPr>
  </w:style>
  <w:style w:type="paragraph" w:styleId="List">
    <w:name w:val="List"/>
    <w:basedOn w:val="Normal"/>
    <w:uiPriority w:val="99"/>
    <w:unhideWhenUsed/>
    <w:rsid w:val="005F0FCF"/>
    <w:pPr>
      <w:ind w:left="360" w:hanging="360"/>
      <w:contextualSpacing/>
    </w:pPr>
  </w:style>
  <w:style w:type="paragraph" w:styleId="ListBullet">
    <w:name w:val="List Bullet"/>
    <w:basedOn w:val="Normal"/>
    <w:uiPriority w:val="99"/>
    <w:unhideWhenUsed/>
    <w:rsid w:val="005F0FCF"/>
    <w:pPr>
      <w:numPr>
        <w:numId w:val="6"/>
      </w:numPr>
      <w:contextualSpacing/>
    </w:pPr>
  </w:style>
  <w:style w:type="numbering" w:customStyle="1" w:styleId="ProposalCriteria2">
    <w:name w:val="Proposal Criteria 2"/>
    <w:basedOn w:val="ListProposal"/>
    <w:uiPriority w:val="99"/>
    <w:rsid w:val="0015636A"/>
    <w:pPr>
      <w:numPr>
        <w:numId w:val="7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5A423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B3958"/>
    <w:rPr>
      <w:rFonts w:ascii="Arial" w:eastAsia="Arial" w:hAnsi="Arial"/>
      <w:sz w:val="22"/>
      <w:szCs w:val="22"/>
    </w:rPr>
  </w:style>
  <w:style w:type="paragraph" w:styleId="ListBullet2">
    <w:name w:val="List Bullet 2"/>
    <w:basedOn w:val="Normal"/>
    <w:rsid w:val="001E4CBA"/>
    <w:pPr>
      <w:numPr>
        <w:numId w:val="8"/>
      </w:numPr>
      <w:tabs>
        <w:tab w:val="clear" w:pos="720"/>
      </w:tabs>
      <w:ind w:left="0" w:firstLine="0"/>
    </w:pPr>
    <w:rPr>
      <w:rFonts w:ascii="Times New Roman" w:hAnsi="Times New Roman"/>
      <w:sz w:val="24"/>
    </w:rPr>
  </w:style>
  <w:style w:type="paragraph" w:styleId="Revision">
    <w:name w:val="Revision"/>
    <w:hidden/>
    <w:uiPriority w:val="99"/>
    <w:semiHidden/>
    <w:rsid w:val="00A501A4"/>
    <w:rPr>
      <w:rFonts w:ascii="Arial" w:hAnsi="Arial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501A4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01A4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A501A4"/>
    <w:rPr>
      <w:rFonts w:ascii="Arial" w:hAnsi="Ari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01A4"/>
    <w:rPr>
      <w:rFonts w:ascii="Arial" w:hAnsi="Arial"/>
      <w:b/>
      <w:bCs/>
    </w:rPr>
  </w:style>
  <w:style w:type="character" w:customStyle="1" w:styleId="doi">
    <w:name w:val="doi"/>
    <w:basedOn w:val="DefaultParagraphFont"/>
    <w:rsid w:val="00F36789"/>
  </w:style>
  <w:style w:type="character" w:customStyle="1" w:styleId="italics">
    <w:name w:val="italics"/>
    <w:basedOn w:val="DefaultParagraphFont"/>
    <w:rsid w:val="00F367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6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9556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289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996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3630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7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6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1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5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9411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5266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3450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7388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829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7552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8872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873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084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3832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e4a61f8-8acd-406c-9ffc-156367cd3fec" xsi:nil="true"/>
    <lcf76f155ced4ddcb4097134ff3c332f xmlns="54a97082-99d0-4cd5-8c93-88769c19209d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A2E939178FB5478234DE8630B24CB5" ma:contentTypeVersion="18" ma:contentTypeDescription="Create a new document." ma:contentTypeScope="" ma:versionID="f18a79584652f0ce031b9b55783f5b64">
  <xsd:schema xmlns:xsd="http://www.w3.org/2001/XMLSchema" xmlns:xs="http://www.w3.org/2001/XMLSchema" xmlns:p="http://schemas.microsoft.com/office/2006/metadata/properties" xmlns:ns1="http://schemas.microsoft.com/sharepoint/v3" xmlns:ns2="54a97082-99d0-4cd5-8c93-88769c19209d" xmlns:ns3="1e4a61f8-8acd-406c-9ffc-156367cd3fec" targetNamespace="http://schemas.microsoft.com/office/2006/metadata/properties" ma:root="true" ma:fieldsID="d7b87c1d85fd7b3e4ef089c62ad6fe58" ns1:_="" ns2:_="" ns3:_="">
    <xsd:import namespace="http://schemas.microsoft.com/sharepoint/v3"/>
    <xsd:import namespace="54a97082-99d0-4cd5-8c93-88769c19209d"/>
    <xsd:import namespace="1e4a61f8-8acd-406c-9ffc-156367cd3f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a97082-99d0-4cd5-8c93-88769c1920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e6d01eb-f638-48a2-9fd9-17511f904c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4a61f8-8acd-406c-9ffc-156367cd3fe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688a78f-eebd-4a3b-8b2f-5994ecc51ee0}" ma:internalName="TaxCatchAll" ma:showField="CatchAllData" ma:web="1e4a61f8-8acd-406c-9ffc-156367cd3f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F9992BC-7C11-4A83-A97F-D2E41AE80BFC}">
  <ds:schemaRefs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54a97082-99d0-4cd5-8c93-88769c19209d"/>
    <ds:schemaRef ds:uri="http://purl.org/dc/elements/1.1/"/>
    <ds:schemaRef ds:uri="http://schemas.microsoft.com/office/infopath/2007/PartnerControls"/>
    <ds:schemaRef ds:uri="http://purl.org/dc/terms/"/>
    <ds:schemaRef ds:uri="http://schemas.microsoft.com/office/2006/metadata/properties"/>
    <ds:schemaRef ds:uri="1e4a61f8-8acd-406c-9ffc-156367cd3fec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0443CD0-BAC0-4286-8661-ED5329119F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39153C-6C98-4F71-850E-F854570ADBF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821C7E2-24EB-417D-9154-31D8C370C5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4a97082-99d0-4cd5-8c93-88769c19209d"/>
    <ds:schemaRef ds:uri="1e4a61f8-8acd-406c-9ffc-156367cd3f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1aed4588-b8ce-43a8-a775-989538fd30d8}" enabled="0" method="" siteId="{1aed4588-b8ce-43a8-a775-989538fd30d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7</Pages>
  <Words>1830</Words>
  <Characters>10943</Characters>
  <Application>Microsoft Office Word</Application>
  <DocSecurity>10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PDL Edit Template</vt:lpstr>
    </vt:vector>
  </TitlesOfParts>
  <Company>DSS</Company>
  <LinksUpToDate>false</LinksUpToDate>
  <CharactersWithSpaces>12748</CharactersWithSpaces>
  <SharedDoc>false</SharedDoc>
  <HLinks>
    <vt:vector size="18" baseType="variant">
      <vt:variant>
        <vt:i4>6488114</vt:i4>
      </vt:variant>
      <vt:variant>
        <vt:i4>16</vt:i4>
      </vt:variant>
      <vt:variant>
        <vt:i4>0</vt:i4>
      </vt:variant>
      <vt:variant>
        <vt:i4>5</vt:i4>
      </vt:variant>
      <vt:variant>
        <vt:lpwstr>http://www.botox.com/site/</vt:lpwstr>
      </vt:variant>
      <vt:variant>
        <vt:lpwstr/>
      </vt:variant>
      <vt:variant>
        <vt:i4>4259940</vt:i4>
      </vt:variant>
      <vt:variant>
        <vt:i4>5011</vt:i4>
      </vt:variant>
      <vt:variant>
        <vt:i4>1025</vt:i4>
      </vt:variant>
      <vt:variant>
        <vt:i4>1</vt:i4>
      </vt:variant>
      <vt:variant>
        <vt:lpwstr>M:\PROPOSAL\MARKET\GRAPHICS\H_LOGOS\LOGO_BLU.JPG</vt:lpwstr>
      </vt:variant>
      <vt:variant>
        <vt:lpwstr/>
      </vt:variant>
      <vt:variant>
        <vt:i4>1572892</vt:i4>
      </vt:variant>
      <vt:variant>
        <vt:i4>-1</vt:i4>
      </vt:variant>
      <vt:variant>
        <vt:i4>2049</vt:i4>
      </vt:variant>
      <vt:variant>
        <vt:i4>1</vt:i4>
      </vt:variant>
      <vt:variant>
        <vt:lpwstr>C:\Program Files\Microsoft Office\Clipart\Hislogo.gif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PDL Edit Template</dc:title>
  <dc:creator>DMS</dc:creator>
  <cp:lastModifiedBy>Heriford, Katherine</cp:lastModifiedBy>
  <cp:revision>111</cp:revision>
  <cp:lastPrinted>2018-10-31T20:17:00Z</cp:lastPrinted>
  <dcterms:created xsi:type="dcterms:W3CDTF">2026-03-16T19:58:00Z</dcterms:created>
  <dcterms:modified xsi:type="dcterms:W3CDTF">2026-04-02T22:10:00Z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0x010100EAA2E939178FB5478234DE8630B24CB5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  <property fmtid="{D5CDD505-2E9C-101B-9397-08002B2CF9AE}" pid="7" name="GrammarlyDocumentId">
    <vt:lpwstr>dacaf939-40ee-4c58-8312-41416b920723</vt:lpwstr>
  </property>
</Properties>
</file>