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4BAED237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E13BEE" w:rsidRPr="00E13BEE">
        <w:rPr>
          <w:b w:val="0"/>
          <w:bCs/>
        </w:rPr>
        <w:t>Antihistamines and Antihistamine/Decongestant Combinations, 2nd Generation PDL Edit</w:t>
      </w:r>
    </w:p>
    <w:p w14:paraId="7AD7FFCE" w14:textId="31FBB9C6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9807FB" w:rsidRPr="009807FB">
        <w:rPr>
          <w:b w:val="0"/>
          <w:bCs/>
        </w:rPr>
        <w:t>February 26, 2003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3B07634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CAD932C" w14:textId="77777777" w:rsidR="00067631" w:rsidRDefault="00067631" w:rsidP="00067631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685CAE">
        <w:rPr>
          <w:rFonts w:cs="Arial"/>
          <w:spacing w:val="-3"/>
          <w:sz w:val="20"/>
        </w:rPr>
        <w:t xml:space="preserve">The most common form of rhinitis is allergic, </w:t>
      </w:r>
      <w:r w:rsidRPr="001E67C4">
        <w:rPr>
          <w:rFonts w:cs="Arial"/>
          <w:spacing w:val="-3"/>
          <w:sz w:val="20"/>
        </w:rPr>
        <w:t>affecting 10 to 30 percent of children and adults in the United States and other industrialized countries</w:t>
      </w:r>
      <w:r w:rsidRPr="00685CAE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  <w:r w:rsidRPr="00685CAE">
        <w:rPr>
          <w:rFonts w:cs="Arial"/>
          <w:spacing w:val="-3"/>
          <w:sz w:val="20"/>
        </w:rPr>
        <w:t>Allergic rhinitis symptoms range from mild to severe and patients may present with related conditions such as asthma and sinusitis.</w:t>
      </w:r>
      <w:r>
        <w:rPr>
          <w:rFonts w:cs="Arial"/>
          <w:spacing w:val="-3"/>
          <w:sz w:val="20"/>
        </w:rPr>
        <w:t xml:space="preserve"> </w:t>
      </w:r>
      <w:r w:rsidRPr="00685CAE">
        <w:rPr>
          <w:rFonts w:cs="Arial"/>
          <w:spacing w:val="-3"/>
          <w:sz w:val="20"/>
        </w:rPr>
        <w:t>Allergic rhinitis is characterized by nasal mucous membrane swelling and blockage, reflex sneezing, mucous hypersecretion, and often ocular manifestations including itching, tearing, and conjunctival redness.</w:t>
      </w:r>
      <w:r>
        <w:rPr>
          <w:rFonts w:cs="Arial"/>
          <w:spacing w:val="-3"/>
          <w:sz w:val="20"/>
        </w:rPr>
        <w:t xml:space="preserve"> </w:t>
      </w:r>
      <w:r w:rsidRPr="00685CAE">
        <w:rPr>
          <w:rFonts w:cs="Arial"/>
          <w:spacing w:val="-3"/>
          <w:sz w:val="20"/>
        </w:rPr>
        <w:t>Airborne allergens are known to cause an IgE-mediated response of histamine, thereby beginning the histamine cascade, which creates the role for antihistamine therapy.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FC199CC" w14:textId="77777777" w:rsidR="00020FFC" w:rsidRPr="00A81005" w:rsidRDefault="00020FFC" w:rsidP="00020FFC">
      <w:pPr>
        <w:pStyle w:val="ListParagraph"/>
      </w:pPr>
      <w:r w:rsidRPr="00A81005">
        <w:t>Cetirizine Tabs OTC</w:t>
      </w:r>
    </w:p>
    <w:p w14:paraId="41363459" w14:textId="77777777" w:rsidR="00020FFC" w:rsidRPr="00A81005" w:rsidRDefault="00020FFC" w:rsidP="00020FFC">
      <w:pPr>
        <w:pStyle w:val="ListParagraph"/>
      </w:pPr>
      <w:r w:rsidRPr="00A81005">
        <w:t>Cetirizine Soln Rx</w:t>
      </w:r>
      <w:r>
        <w:t xml:space="preserve"> </w:t>
      </w:r>
      <w:r w:rsidRPr="00EB6FD7">
        <w:t>120 mL</w:t>
      </w:r>
    </w:p>
    <w:p w14:paraId="5783234E" w14:textId="77777777" w:rsidR="00020FFC" w:rsidRPr="00C87AE0" w:rsidRDefault="00020FFC" w:rsidP="00020FFC">
      <w:pPr>
        <w:pStyle w:val="ListParagraph"/>
      </w:pPr>
      <w:r w:rsidRPr="00C87AE0">
        <w:t xml:space="preserve">Cetirizine-D </w:t>
      </w:r>
    </w:p>
    <w:p w14:paraId="5CEE5388" w14:textId="77777777" w:rsidR="00020FFC" w:rsidRPr="00A81005" w:rsidRDefault="00020FFC" w:rsidP="00020FFC">
      <w:pPr>
        <w:pStyle w:val="ListParagraph"/>
      </w:pPr>
      <w:r w:rsidRPr="00A81005">
        <w:t xml:space="preserve">Levocetirizine Tabs Rx </w:t>
      </w:r>
    </w:p>
    <w:p w14:paraId="3E076D56" w14:textId="77777777" w:rsidR="00020FFC" w:rsidRPr="00A81005" w:rsidRDefault="00020FFC" w:rsidP="00020FFC">
      <w:pPr>
        <w:pStyle w:val="ListParagraph"/>
      </w:pPr>
      <w:r w:rsidRPr="00A81005">
        <w:t>Loratadine ODT/Soln/Tabs OTC</w:t>
      </w:r>
    </w:p>
    <w:p w14:paraId="1B21829C" w14:textId="07BE87AD" w:rsidR="00846FA4" w:rsidRPr="00C87AE0" w:rsidRDefault="00020FFC" w:rsidP="00020FFC">
      <w:pPr>
        <w:pStyle w:val="ListParagraph"/>
      </w:pPr>
      <w:r w:rsidRPr="00C87AE0">
        <w:t xml:space="preserve">Loratadine-D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02495B8E" w14:textId="77777777" w:rsidR="00E27723" w:rsidRPr="00A81005" w:rsidRDefault="00E27723" w:rsidP="00E27723">
      <w:pPr>
        <w:pStyle w:val="ListParagraph"/>
      </w:pPr>
      <w:r w:rsidRPr="00A81005">
        <w:t>Allegra</w:t>
      </w:r>
      <w:r w:rsidRPr="00A81005">
        <w:rPr>
          <w:vertAlign w:val="superscript"/>
        </w:rPr>
        <w:t>®</w:t>
      </w:r>
      <w:r w:rsidRPr="00A81005">
        <w:t xml:space="preserve"> </w:t>
      </w:r>
    </w:p>
    <w:p w14:paraId="534A1407" w14:textId="77777777" w:rsidR="00E27723" w:rsidRPr="00C87AE0" w:rsidRDefault="00E27723" w:rsidP="00E27723">
      <w:pPr>
        <w:pStyle w:val="ListParagraph"/>
        <w:rPr>
          <w:i/>
          <w:iCs/>
        </w:rPr>
      </w:pPr>
      <w:r w:rsidRPr="00C87AE0">
        <w:t>Allegra-D</w:t>
      </w:r>
      <w:r w:rsidRPr="00C87AE0">
        <w:rPr>
          <w:vertAlign w:val="superscript"/>
        </w:rPr>
        <w:sym w:font="Symbol" w:char="F0E2"/>
      </w:r>
      <w:r w:rsidRPr="00C87AE0">
        <w:t xml:space="preserve"> </w:t>
      </w:r>
    </w:p>
    <w:p w14:paraId="5BEF2849" w14:textId="77777777" w:rsidR="00E27723" w:rsidRDefault="00E27723" w:rsidP="00E27723">
      <w:pPr>
        <w:pStyle w:val="ListParagraph"/>
      </w:pPr>
      <w:r w:rsidRPr="00A81005">
        <w:t>Cetirizine Caps/Chew Tabs/Soln OTC</w:t>
      </w:r>
    </w:p>
    <w:p w14:paraId="00E95DE7" w14:textId="77777777" w:rsidR="00E27723" w:rsidRPr="008D1D38" w:rsidRDefault="00E27723" w:rsidP="00E27723">
      <w:pPr>
        <w:pStyle w:val="ListParagraph"/>
      </w:pPr>
      <w:r>
        <w:t>C</w:t>
      </w:r>
      <w:r w:rsidRPr="008D1D38">
        <w:t xml:space="preserve">etirizine Soln Rx </w:t>
      </w:r>
      <w:r>
        <w:t>240, 473, 480 mL</w:t>
      </w:r>
    </w:p>
    <w:p w14:paraId="13C4112E" w14:textId="77777777" w:rsidR="00E27723" w:rsidRPr="00A81005" w:rsidRDefault="00E27723" w:rsidP="00E27723">
      <w:pPr>
        <w:pStyle w:val="ListParagraph"/>
      </w:pPr>
      <w:r w:rsidRPr="00A81005">
        <w:t>Clarinex</w:t>
      </w:r>
      <w:r w:rsidRPr="00A81005">
        <w:rPr>
          <w:vertAlign w:val="superscript"/>
        </w:rPr>
        <w:t>®</w:t>
      </w:r>
    </w:p>
    <w:p w14:paraId="63D3D645" w14:textId="77777777" w:rsidR="00E27723" w:rsidRPr="00C87AE0" w:rsidRDefault="00E27723" w:rsidP="00E27723">
      <w:pPr>
        <w:pStyle w:val="ListParagraph"/>
        <w:rPr>
          <w:i/>
          <w:iCs/>
        </w:rPr>
      </w:pPr>
      <w:r w:rsidRPr="00C87AE0">
        <w:t>Clarinex-D</w:t>
      </w:r>
      <w:r w:rsidRPr="00C87AE0">
        <w:rPr>
          <w:vertAlign w:val="superscript"/>
        </w:rPr>
        <w:sym w:font="Symbol" w:char="F0E2"/>
      </w:r>
    </w:p>
    <w:p w14:paraId="50D00220" w14:textId="77777777" w:rsidR="00E27723" w:rsidRPr="00A81005" w:rsidRDefault="00E27723" w:rsidP="00E27723">
      <w:pPr>
        <w:pStyle w:val="ListParagraph"/>
      </w:pPr>
      <w:r w:rsidRPr="00A81005">
        <w:t xml:space="preserve">Desloratadine </w:t>
      </w:r>
    </w:p>
    <w:p w14:paraId="56EE5ABE" w14:textId="77777777" w:rsidR="00E27723" w:rsidRPr="00A81005" w:rsidRDefault="00E27723" w:rsidP="00E27723">
      <w:pPr>
        <w:pStyle w:val="ListParagraph"/>
      </w:pPr>
      <w:r w:rsidRPr="00A81005">
        <w:t xml:space="preserve">Fexofenadine </w:t>
      </w:r>
    </w:p>
    <w:p w14:paraId="111C120E" w14:textId="77777777" w:rsidR="00E27723" w:rsidRPr="00A81005" w:rsidRDefault="00E27723" w:rsidP="00E27723">
      <w:pPr>
        <w:pStyle w:val="ListParagraph"/>
        <w:rPr>
          <w:i/>
          <w:iCs/>
        </w:rPr>
      </w:pPr>
      <w:r w:rsidRPr="00A81005">
        <w:t>Fexofenadine-D</w:t>
      </w:r>
    </w:p>
    <w:p w14:paraId="7CED4D31" w14:textId="77777777" w:rsidR="00E27723" w:rsidRPr="00A81005" w:rsidRDefault="00E27723" w:rsidP="00E27723">
      <w:pPr>
        <w:pStyle w:val="ListParagraph"/>
      </w:pPr>
      <w:r w:rsidRPr="00A81005">
        <w:t>Levocetirizine Soln Rx</w:t>
      </w:r>
    </w:p>
    <w:p w14:paraId="36B75427" w14:textId="77777777" w:rsidR="00E27723" w:rsidRPr="00A81005" w:rsidRDefault="00E27723" w:rsidP="00E27723">
      <w:pPr>
        <w:pStyle w:val="ListParagraph"/>
      </w:pPr>
      <w:r w:rsidRPr="00A81005">
        <w:t>Loratadine Caps/Chew Tabs OTC</w:t>
      </w:r>
    </w:p>
    <w:p w14:paraId="079F807A" w14:textId="632A49B8" w:rsidR="00846FA4" w:rsidRPr="00696E3A" w:rsidRDefault="00E27723" w:rsidP="00E27723">
      <w:pPr>
        <w:pStyle w:val="ListParagraph"/>
      </w:pPr>
      <w:r w:rsidRPr="00A81005">
        <w:t>Zyrtec</w:t>
      </w:r>
      <w:r w:rsidRPr="00A81005"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78664425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D00E16" w:rsidRPr="00B7544A">
        <w:rPr>
          <w:rFonts w:cs="Arial"/>
          <w:szCs w:val="20"/>
        </w:rPr>
        <w:t>Antihistamines &amp; Antihistamine/Decongestant Combinations, 2</w:t>
      </w:r>
      <w:r w:rsidR="00D00E16" w:rsidRPr="00B7544A">
        <w:rPr>
          <w:rFonts w:cs="Arial"/>
          <w:szCs w:val="20"/>
          <w:vertAlign w:val="superscript"/>
        </w:rPr>
        <w:t>nd</w:t>
      </w:r>
      <w:r w:rsidR="00D00E16" w:rsidRPr="00B7544A">
        <w:rPr>
          <w:rFonts w:cs="Arial"/>
          <w:szCs w:val="20"/>
        </w:rPr>
        <w:t xml:space="preserve"> Generation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B2D0657" w14:textId="77777777" w:rsidR="00690523" w:rsidRDefault="00690523" w:rsidP="00690523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395931AA" w14:textId="77777777" w:rsidR="00690523" w:rsidRDefault="00690523" w:rsidP="00690523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>Claim is for a preferred agent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OR</w:t>
      </w:r>
    </w:p>
    <w:p w14:paraId="2DD31C8D" w14:textId="77777777" w:rsidR="00690523" w:rsidRPr="00EF4356" w:rsidRDefault="00690523" w:rsidP="00690523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agents</w:t>
      </w:r>
      <w:r w:rsidRPr="00EF4356">
        <w:rPr>
          <w:rFonts w:cs="Arial"/>
        </w:rPr>
        <w:t>;</w:t>
      </w:r>
      <w:r w:rsidRPr="0000260C">
        <w:rPr>
          <w:rFonts w:cs="Arial"/>
        </w:rPr>
        <w:t xml:space="preserve"> </w:t>
      </w:r>
    </w:p>
    <w:p w14:paraId="16FB263E" w14:textId="77777777" w:rsidR="00690523" w:rsidRPr="0000260C" w:rsidRDefault="00690523" w:rsidP="00690523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3BF6C3E8" w14:textId="77777777" w:rsidR="00690523" w:rsidRDefault="00690523" w:rsidP="00690523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  <w:r w:rsidRPr="005A4232">
        <w:rPr>
          <w:b/>
          <w:bCs/>
        </w:rPr>
        <w:t>OR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4135"/>
        <w:gridCol w:w="2700"/>
        <w:gridCol w:w="2515"/>
      </w:tblGrid>
      <w:tr w:rsidR="00904D7A" w:rsidRPr="00C02553" w14:paraId="1F6DE132" w14:textId="77777777" w:rsidTr="00FD2944">
        <w:trPr>
          <w:trHeight w:val="276"/>
        </w:trPr>
        <w:tc>
          <w:tcPr>
            <w:tcW w:w="413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70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1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FD2944" w:rsidRPr="00C02553" w14:paraId="05C5E883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556501BF" w14:textId="6BBD7090" w:rsidR="00FD2944" w:rsidRPr="00F730BA" w:rsidRDefault="00FD2944" w:rsidP="00FD2944">
            <w:pPr>
              <w:rPr>
                <w:rFonts w:cs="Arial"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CHILD ZYRTEC 1 MG/ML SOLUTION</w:t>
            </w:r>
          </w:p>
        </w:tc>
        <w:tc>
          <w:tcPr>
            <w:tcW w:w="2700" w:type="dxa"/>
            <w:vAlign w:val="bottom"/>
          </w:tcPr>
          <w:p w14:paraId="1F00DA46" w14:textId="1C296CDF" w:rsidR="00FD2944" w:rsidRPr="00F730BA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7EC279C1" w14:textId="1C08B762" w:rsidR="00FD2944" w:rsidRPr="00F730BA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mL per day</w:t>
            </w:r>
          </w:p>
        </w:tc>
      </w:tr>
      <w:tr w:rsidR="00FD2944" w:rsidRPr="00C02553" w14:paraId="4CA3335E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35221349" w14:textId="2BF685E7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CHILD CETIRIZINE 5 MG CHEW TAB</w:t>
            </w:r>
          </w:p>
        </w:tc>
        <w:tc>
          <w:tcPr>
            <w:tcW w:w="2700" w:type="dxa"/>
            <w:vAlign w:val="bottom"/>
          </w:tcPr>
          <w:p w14:paraId="774A952F" w14:textId="2B7BB6DA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034A18B9" w14:textId="44228B0F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tablet per day </w:t>
            </w:r>
          </w:p>
        </w:tc>
      </w:tr>
      <w:tr w:rsidR="00FD2944" w:rsidRPr="00C02553" w14:paraId="49A0041F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24C9B1D7" w14:textId="1ACAE8B1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CETIRIZINE HCL 5 MG TABLET</w:t>
            </w:r>
          </w:p>
        </w:tc>
        <w:tc>
          <w:tcPr>
            <w:tcW w:w="2700" w:type="dxa"/>
            <w:vAlign w:val="bottom"/>
          </w:tcPr>
          <w:p w14:paraId="68B8482A" w14:textId="754D7B8E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00B562E8" w14:textId="3889EBB3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656E8982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27D1DD35" w14:textId="5C9E3C4E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CETIRIZINE HCL 5 MG/5 ML SOLN</w:t>
            </w:r>
          </w:p>
        </w:tc>
        <w:tc>
          <w:tcPr>
            <w:tcW w:w="2700" w:type="dxa"/>
            <w:vAlign w:val="bottom"/>
          </w:tcPr>
          <w:p w14:paraId="391FEF3B" w14:textId="3D7C74BF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19296E06" w14:textId="6A979941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mL per day </w:t>
            </w:r>
          </w:p>
        </w:tc>
      </w:tr>
      <w:tr w:rsidR="00FD2944" w:rsidRPr="00C02553" w14:paraId="1B35DFF8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7B516A7D" w14:textId="7CDDECC8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ZYRTEC 10 MG CHEWABLE TABLET</w:t>
            </w:r>
          </w:p>
        </w:tc>
        <w:tc>
          <w:tcPr>
            <w:tcW w:w="2700" w:type="dxa"/>
            <w:vAlign w:val="bottom"/>
          </w:tcPr>
          <w:p w14:paraId="7D6F41CE" w14:textId="68D19DA1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303C7A8A" w14:textId="4C9915C2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19948A62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0CA5C70D" w14:textId="728D8E84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ZYRTEC 10 MG LIQUID GELS</w:t>
            </w:r>
          </w:p>
        </w:tc>
        <w:tc>
          <w:tcPr>
            <w:tcW w:w="2700" w:type="dxa"/>
            <w:vAlign w:val="bottom"/>
          </w:tcPr>
          <w:p w14:paraId="4ED204C1" w14:textId="3BA151A5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6A0D4171" w14:textId="36C5EBCD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48BC2B83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7F5FDAA8" w14:textId="75DE1123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ZYRTEC 10 MG ODT</w:t>
            </w:r>
          </w:p>
        </w:tc>
        <w:tc>
          <w:tcPr>
            <w:tcW w:w="2700" w:type="dxa"/>
            <w:vAlign w:val="bottom"/>
          </w:tcPr>
          <w:p w14:paraId="1B54605D" w14:textId="63444FAB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8688F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0F01879C" w14:textId="4EB138F3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4CC89285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765A7871" w14:textId="45A9E796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ZYRTEC 10 MG TABLET</w:t>
            </w:r>
          </w:p>
        </w:tc>
        <w:tc>
          <w:tcPr>
            <w:tcW w:w="2700" w:type="dxa"/>
            <w:vAlign w:val="bottom"/>
          </w:tcPr>
          <w:p w14:paraId="07CB77AC" w14:textId="22263538" w:rsidR="00FD2944" w:rsidRPr="0088688F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Cetirizine</w:t>
            </w:r>
          </w:p>
        </w:tc>
        <w:tc>
          <w:tcPr>
            <w:tcW w:w="2515" w:type="dxa"/>
          </w:tcPr>
          <w:p w14:paraId="23BAB543" w14:textId="2ED46303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125E8C11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041FBA55" w14:textId="50303534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 xml:space="preserve">CLARITIN 10 MG REDITABS </w:t>
            </w:r>
          </w:p>
        </w:tc>
        <w:tc>
          <w:tcPr>
            <w:tcW w:w="2700" w:type="dxa"/>
            <w:vAlign w:val="bottom"/>
          </w:tcPr>
          <w:p w14:paraId="503BF2C5" w14:textId="6475DB3D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26DD49A2" w14:textId="18689AB7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28671097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7B646E15" w14:textId="14F42DA0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CHILD'S CLARITIN 5 MG TAB CHEW</w:t>
            </w:r>
          </w:p>
        </w:tc>
        <w:tc>
          <w:tcPr>
            <w:tcW w:w="2700" w:type="dxa"/>
            <w:vAlign w:val="bottom"/>
          </w:tcPr>
          <w:p w14:paraId="56E019F5" w14:textId="76871283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6E50AF6E" w14:textId="36DE1F0E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695D8388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52B21EE7" w14:textId="438BF0AB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CLARITIN 10 MG LIQUI-GEL CAP</w:t>
            </w:r>
          </w:p>
        </w:tc>
        <w:tc>
          <w:tcPr>
            <w:tcW w:w="2700" w:type="dxa"/>
            <w:vAlign w:val="bottom"/>
          </w:tcPr>
          <w:p w14:paraId="16587583" w14:textId="6A9C980D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5AA0E427" w14:textId="148212F3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4BC4B9EB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00F17F1D" w14:textId="551D4862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CLARITIN 5 MG REDITABS</w:t>
            </w:r>
          </w:p>
        </w:tc>
        <w:tc>
          <w:tcPr>
            <w:tcW w:w="2700" w:type="dxa"/>
            <w:vAlign w:val="bottom"/>
          </w:tcPr>
          <w:p w14:paraId="4BA61C5A" w14:textId="5F6EB389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3E9A97F7" w14:textId="34EA8A1A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  <w:tr w:rsidR="00FD2944" w:rsidRPr="00C02553" w14:paraId="61D1D6D4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38228800" w14:textId="4A2B6E2A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LORATADINE 5 MG/5 ML SOLUTION</w:t>
            </w:r>
          </w:p>
        </w:tc>
        <w:tc>
          <w:tcPr>
            <w:tcW w:w="2700" w:type="dxa"/>
            <w:vAlign w:val="bottom"/>
          </w:tcPr>
          <w:p w14:paraId="1FC8309C" w14:textId="7F2E115A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5DFD8485" w14:textId="255CB091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mL per day </w:t>
            </w:r>
          </w:p>
        </w:tc>
      </w:tr>
      <w:tr w:rsidR="00FD2944" w:rsidRPr="00C02553" w14:paraId="4E3C97D2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77072D0D" w14:textId="05992258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>CLARITIN 5 MG/5 ML SYRUP</w:t>
            </w:r>
          </w:p>
        </w:tc>
        <w:tc>
          <w:tcPr>
            <w:tcW w:w="2700" w:type="dxa"/>
            <w:vAlign w:val="bottom"/>
          </w:tcPr>
          <w:p w14:paraId="69583D89" w14:textId="5EC72F48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793DADAC" w14:textId="1A6DC888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10 mL per day </w:t>
            </w:r>
          </w:p>
        </w:tc>
      </w:tr>
      <w:tr w:rsidR="00FD2944" w:rsidRPr="00C02553" w14:paraId="4BD8E05A" w14:textId="77777777" w:rsidTr="00FD2944">
        <w:trPr>
          <w:trHeight w:val="276"/>
        </w:trPr>
        <w:tc>
          <w:tcPr>
            <w:tcW w:w="4135" w:type="dxa"/>
            <w:vAlign w:val="bottom"/>
          </w:tcPr>
          <w:p w14:paraId="2EEC35B1" w14:textId="5A23C6F1" w:rsidR="00FD2944" w:rsidRPr="0026658A" w:rsidRDefault="00FD2944" w:rsidP="00FD2944">
            <w:pPr>
              <w:rPr>
                <w:rFonts w:cs="Arial"/>
                <w:caps/>
                <w:szCs w:val="20"/>
              </w:rPr>
            </w:pPr>
            <w:r w:rsidRPr="0026658A">
              <w:rPr>
                <w:rFonts w:cs="Arial"/>
                <w:caps/>
                <w:szCs w:val="20"/>
              </w:rPr>
              <w:t xml:space="preserve">CLARITIN 10 MG TABLET </w:t>
            </w:r>
          </w:p>
        </w:tc>
        <w:tc>
          <w:tcPr>
            <w:tcW w:w="2700" w:type="dxa"/>
            <w:vAlign w:val="bottom"/>
          </w:tcPr>
          <w:p w14:paraId="36D49766" w14:textId="2993FB1F" w:rsidR="00FD2944" w:rsidRPr="008D2631" w:rsidRDefault="00FD2944" w:rsidP="00FD2944">
            <w:pPr>
              <w:rPr>
                <w:rFonts w:cs="Arial"/>
                <w:caps/>
                <w:szCs w:val="20"/>
              </w:rPr>
            </w:pPr>
            <w:r w:rsidRPr="008D2631">
              <w:rPr>
                <w:rFonts w:cs="Arial"/>
                <w:caps/>
                <w:szCs w:val="20"/>
              </w:rPr>
              <w:t>Loratadine</w:t>
            </w:r>
          </w:p>
        </w:tc>
        <w:tc>
          <w:tcPr>
            <w:tcW w:w="2515" w:type="dxa"/>
          </w:tcPr>
          <w:p w14:paraId="14C10491" w14:textId="2D15997F" w:rsidR="00FD2944" w:rsidRDefault="00FD2944" w:rsidP="00FD294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tablet per day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4228ADB8" w14:textId="77777777" w:rsidR="0048690F" w:rsidRPr="00CB7786" w:rsidRDefault="0048690F" w:rsidP="0048690F">
      <w:pPr>
        <w:pStyle w:val="ListParagraph"/>
      </w:pPr>
      <w:r w:rsidRPr="00CB7786">
        <w:t>Evidence-Based Medicine and Fiscal Analysis: “2</w:t>
      </w:r>
      <w:r w:rsidRPr="00CB7786">
        <w:rPr>
          <w:vertAlign w:val="superscript"/>
        </w:rPr>
        <w:t>nd</w:t>
      </w:r>
      <w:r w:rsidRPr="00CB7786">
        <w:t xml:space="preserve"> Generation Antihistamines – Therapeutic Class Review”, Conduent Business Services, L.L.C., Richmond VA; January 2022.</w:t>
      </w:r>
    </w:p>
    <w:p w14:paraId="2D9D3C3E" w14:textId="62207A19" w:rsidR="0048690F" w:rsidRPr="00CB7786" w:rsidRDefault="0048690F" w:rsidP="0048690F">
      <w:pPr>
        <w:pStyle w:val="ListParagraph"/>
      </w:pPr>
      <w:r w:rsidRPr="00CB7786">
        <w:t xml:space="preserve">Evidence-Based Medicine Analysis: “Second Generation Antihistamines”, UMKC-DIC; Last updated </w:t>
      </w:r>
      <w:r w:rsidR="00F07A53">
        <w:t>October 2025</w:t>
      </w:r>
      <w:r w:rsidRPr="00CB7786">
        <w:t>.</w:t>
      </w:r>
    </w:p>
    <w:p w14:paraId="041CEC8C" w14:textId="77777777" w:rsidR="0048690F" w:rsidRPr="00CB7786" w:rsidRDefault="0048690F" w:rsidP="0048690F">
      <w:pPr>
        <w:pStyle w:val="ListParagraph"/>
      </w:pPr>
      <w:r w:rsidRPr="00CB7786">
        <w:t xml:space="preserve">Evidence-Based Medicine Analysis: “Second Generation Antihistamines &amp; Decongestant Combination Agents”, UMKC-DIC; Last updated </w:t>
      </w:r>
      <w:r>
        <w:t>January 2025</w:t>
      </w:r>
      <w:r w:rsidRPr="00CB7786">
        <w:t>.</w:t>
      </w:r>
    </w:p>
    <w:p w14:paraId="64AB580D" w14:textId="0C6E2D60" w:rsidR="0048690F" w:rsidRPr="00700A44" w:rsidRDefault="0048690F" w:rsidP="0048690F">
      <w:pPr>
        <w:pStyle w:val="ListParagraph"/>
        <w:rPr>
          <w:rStyle w:val="normaltextrun"/>
          <w:rFonts w:cs="Arial"/>
        </w:rPr>
      </w:pPr>
      <w:r w:rsidRPr="00BF4E23">
        <w:lastRenderedPageBreak/>
        <w:t>USPDI, Micromedex; 202</w:t>
      </w:r>
      <w:r>
        <w:t>6</w:t>
      </w:r>
      <w:r w:rsidRPr="00BF4E23">
        <w:t xml:space="preserve">. </w:t>
      </w:r>
    </w:p>
    <w:p w14:paraId="3FA1E7DB" w14:textId="27683BEE" w:rsidR="00777CA4" w:rsidRDefault="0048690F" w:rsidP="0048690F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r w:rsidRPr="00191765">
        <w:rPr>
          <w:rStyle w:val="spellingerror"/>
          <w:rFonts w:cs="Arial"/>
          <w:szCs w:val="20"/>
        </w:rPr>
        <w:t>eAnswers</w:t>
      </w:r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D70E" w14:textId="77777777" w:rsidR="00C90851" w:rsidRPr="00C02553" w:rsidRDefault="00C90851" w:rsidP="00AE77DB">
      <w:r w:rsidRPr="00C02553">
        <w:separator/>
      </w:r>
    </w:p>
  </w:endnote>
  <w:endnote w:type="continuationSeparator" w:id="0">
    <w:p w14:paraId="0994C40E" w14:textId="77777777" w:rsidR="00C90851" w:rsidRPr="00C02553" w:rsidRDefault="00C90851" w:rsidP="00AE77DB">
      <w:r w:rsidRPr="00C02553">
        <w:continuationSeparator/>
      </w:r>
    </w:p>
  </w:endnote>
  <w:endnote w:type="continuationNotice" w:id="1">
    <w:p w14:paraId="39B695B1" w14:textId="77777777" w:rsidR="00C90851" w:rsidRPr="00C02553" w:rsidRDefault="00C908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4FEB" w14:textId="77777777" w:rsidR="00C90851" w:rsidRPr="00C02553" w:rsidRDefault="00C90851" w:rsidP="00AE77DB">
      <w:r w:rsidRPr="00C02553">
        <w:separator/>
      </w:r>
    </w:p>
  </w:footnote>
  <w:footnote w:type="continuationSeparator" w:id="0">
    <w:p w14:paraId="39DA6E29" w14:textId="77777777" w:rsidR="00C90851" w:rsidRPr="00C02553" w:rsidRDefault="00C90851" w:rsidP="00AE77DB">
      <w:r w:rsidRPr="00C02553">
        <w:continuationSeparator/>
      </w:r>
    </w:p>
  </w:footnote>
  <w:footnote w:type="continuationNotice" w:id="1">
    <w:p w14:paraId="0123E862" w14:textId="77777777" w:rsidR="00C90851" w:rsidRPr="00C02553" w:rsidRDefault="00C908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2B2C0E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2B2C0E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2C0E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155C07"/>
    <w:multiLevelType w:val="hybridMultilevel"/>
    <w:tmpl w:val="8B3056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7B7585"/>
    <w:multiLevelType w:val="hybridMultilevel"/>
    <w:tmpl w:val="6CFA10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5"/>
  </w:num>
  <w:num w:numId="4" w16cid:durableId="320159068">
    <w:abstractNumId w:val="10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2"/>
  </w:num>
  <w:num w:numId="10" w16cid:durableId="917518096">
    <w:abstractNumId w:val="11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7"/>
  </w:num>
  <w:num w:numId="14" w16cid:durableId="1805081292">
    <w:abstractNumId w:val="13"/>
  </w:num>
  <w:num w:numId="15" w16cid:durableId="1565989365">
    <w:abstractNumId w:val="16"/>
  </w:num>
  <w:num w:numId="16" w16cid:durableId="545025934">
    <w:abstractNumId w:val="4"/>
  </w:num>
  <w:num w:numId="17" w16cid:durableId="125048583">
    <w:abstractNumId w:val="6"/>
  </w:num>
  <w:num w:numId="18" w16cid:durableId="1299654343">
    <w:abstractNumId w:val="9"/>
  </w:num>
  <w:num w:numId="19" w16cid:durableId="18369893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8PmyfNRW2VjfKUF+zJfi76z6W5AO2nIA039ncHGRP0bAO7WcEnKI2dlS178bLJCLEUTBTMNh3+FsAJZhGgQ2CA==" w:salt="kvfRJZHKgM5O2Jx81Legj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0FFC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675A3"/>
    <w:rsid w:val="00067631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3120"/>
    <w:rsid w:val="001A50CB"/>
    <w:rsid w:val="001A74B7"/>
    <w:rsid w:val="001B2D47"/>
    <w:rsid w:val="001C0250"/>
    <w:rsid w:val="001C6DA4"/>
    <w:rsid w:val="001C73B1"/>
    <w:rsid w:val="001D03AC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2C0E"/>
    <w:rsid w:val="002C2C41"/>
    <w:rsid w:val="002C5527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5E0D"/>
    <w:rsid w:val="003663B5"/>
    <w:rsid w:val="00372353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1D28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8690F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C74A3"/>
    <w:rsid w:val="005D36B2"/>
    <w:rsid w:val="005D52E7"/>
    <w:rsid w:val="005D78B5"/>
    <w:rsid w:val="005E201B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0523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2529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06F6A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8F7D18"/>
    <w:rsid w:val="00903AD6"/>
    <w:rsid w:val="00904D7A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07FB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337F"/>
    <w:rsid w:val="00A459CF"/>
    <w:rsid w:val="00A5014D"/>
    <w:rsid w:val="00A53E96"/>
    <w:rsid w:val="00A56F18"/>
    <w:rsid w:val="00A628F8"/>
    <w:rsid w:val="00A62BAA"/>
    <w:rsid w:val="00A66172"/>
    <w:rsid w:val="00A744C3"/>
    <w:rsid w:val="00A966E8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2B2C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87AE0"/>
    <w:rsid w:val="00C90851"/>
    <w:rsid w:val="00C91D0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0E16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3537"/>
    <w:rsid w:val="00E07ABE"/>
    <w:rsid w:val="00E11A3F"/>
    <w:rsid w:val="00E1386E"/>
    <w:rsid w:val="00E13BEE"/>
    <w:rsid w:val="00E16AC9"/>
    <w:rsid w:val="00E2369B"/>
    <w:rsid w:val="00E23EC0"/>
    <w:rsid w:val="00E241DD"/>
    <w:rsid w:val="00E27723"/>
    <w:rsid w:val="00E354AA"/>
    <w:rsid w:val="00E43D54"/>
    <w:rsid w:val="00E442FB"/>
    <w:rsid w:val="00E529DB"/>
    <w:rsid w:val="00E53A5E"/>
    <w:rsid w:val="00E603D6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B6FD7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07A53"/>
    <w:rsid w:val="00F1527A"/>
    <w:rsid w:val="00F2696B"/>
    <w:rsid w:val="00F27821"/>
    <w:rsid w:val="00F4092A"/>
    <w:rsid w:val="00F41F69"/>
    <w:rsid w:val="00F43E41"/>
    <w:rsid w:val="00F4790C"/>
    <w:rsid w:val="00F50C4B"/>
    <w:rsid w:val="00F537FA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294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48690F"/>
  </w:style>
  <w:style w:type="character" w:styleId="CommentReference">
    <w:name w:val="annotation reference"/>
    <w:basedOn w:val="DefaultParagraphFont"/>
    <w:uiPriority w:val="99"/>
    <w:semiHidden/>
    <w:unhideWhenUsed/>
    <w:rsid w:val="002C55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527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2C5527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52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0245E98-4317-47B7-8450-B1DC3AC07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3165</Characters>
  <Application>Microsoft Office Word</Application>
  <DocSecurity>10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Antihistamines and Antihistamine/Decongestant Combinations, 2nd Generation PDL Edit</vt:lpstr>
    </vt:vector>
  </TitlesOfParts>
  <Company>DSS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Antihistamines and Antihistamine/Decongestant Combinations, 2nd Generation PDL Edit</dc:title>
  <dc:creator>DMS</dc:creator>
  <cp:lastModifiedBy>Heriford, Katherine</cp:lastModifiedBy>
  <cp:revision>22</cp:revision>
  <cp:lastPrinted>2018-10-31T20:17:00Z</cp:lastPrinted>
  <dcterms:created xsi:type="dcterms:W3CDTF">2026-02-26T01:16:00Z</dcterms:created>
  <dcterms:modified xsi:type="dcterms:W3CDTF">2026-04-06T15:20:00Z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