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F968B9" w14:textId="174E268B" w:rsidR="00F30F91" w:rsidRPr="00560D4B" w:rsidRDefault="00F30F91" w:rsidP="00560D4B">
      <w:pPr>
        <w:pStyle w:val="Heading1"/>
        <w:widowControl/>
        <w:suppressAutoHyphens/>
        <w:spacing w:before="160" w:after="0" w:line="320" w:lineRule="atLeast"/>
        <w:ind w:left="0"/>
        <w:rPr>
          <w:color w:val="262626" w:themeColor="text1" w:themeTint="D9"/>
          <w:szCs w:val="40"/>
        </w:rPr>
      </w:pPr>
      <w:bookmarkStart w:id="0" w:name="MO_HealthNet_PA_Criteria"/>
      <w:bookmarkStart w:id="1" w:name="_Hlk792159"/>
      <w:bookmarkEnd w:id="0"/>
      <w:r w:rsidRPr="00A50D49">
        <w:rPr>
          <w:color w:val="262626" w:themeColor="text1" w:themeTint="D9"/>
          <w:szCs w:val="40"/>
        </w:rPr>
        <w:t xml:space="preserve">MO HealthNet Pre-Certification </w:t>
      </w:r>
      <w:bookmarkEnd w:id="1"/>
      <w:r w:rsidRPr="00A50D49">
        <w:rPr>
          <w:color w:val="262626" w:themeColor="text1" w:themeTint="D9"/>
          <w:szCs w:val="40"/>
        </w:rPr>
        <w:t>Criteria</w:t>
      </w:r>
    </w:p>
    <w:p w14:paraId="65EBC0B2" w14:textId="5ACA7AE0" w:rsidR="00F30F91" w:rsidRDefault="00F30F91" w:rsidP="009F2B2A">
      <w:pPr>
        <w:spacing w:before="160" w:line="320" w:lineRule="atLeast"/>
        <w:rPr>
          <w:b/>
          <w:bCs/>
          <w:sz w:val="24"/>
          <w:szCs w:val="24"/>
        </w:rPr>
      </w:pPr>
      <w:r w:rsidRPr="00F30F91">
        <w:rPr>
          <w:b/>
          <w:bCs/>
          <w:sz w:val="24"/>
          <w:szCs w:val="24"/>
        </w:rPr>
        <w:t>Medical Procedure Class</w:t>
      </w:r>
      <w:r w:rsidR="001B498C" w:rsidRPr="00F30F91">
        <w:rPr>
          <w:b/>
          <w:bCs/>
          <w:sz w:val="24"/>
          <w:szCs w:val="24"/>
        </w:rPr>
        <w:t>: DME</w:t>
      </w:r>
      <w:r w:rsidR="001B498C">
        <w:rPr>
          <w:b/>
          <w:bCs/>
          <w:sz w:val="24"/>
          <w:szCs w:val="24"/>
        </w:rPr>
        <w:t xml:space="preserve"> Respiratory Assist Device (RAD) Without Back-Up Rate</w:t>
      </w:r>
    </w:p>
    <w:p w14:paraId="29959066" w14:textId="7BF0749F" w:rsidR="00F30F91" w:rsidRPr="006B4E7E" w:rsidRDefault="00F30F91" w:rsidP="000E077E">
      <w:pPr>
        <w:spacing w:before="160" w:line="320" w:lineRule="atLeast"/>
        <w:rPr>
          <w:sz w:val="24"/>
          <w:szCs w:val="24"/>
        </w:rPr>
      </w:pPr>
      <w:r w:rsidRPr="00FC6F38">
        <w:rPr>
          <w:b/>
          <w:bCs/>
          <w:sz w:val="24"/>
          <w:szCs w:val="24"/>
        </w:rPr>
        <w:t>Procedure Codes</w:t>
      </w:r>
      <w:r w:rsidRPr="006B4E7E">
        <w:rPr>
          <w:b/>
          <w:bCs/>
          <w:sz w:val="24"/>
          <w:szCs w:val="24"/>
        </w:rPr>
        <w:t xml:space="preserve">: </w:t>
      </w:r>
      <w:r w:rsidR="00A32AA1" w:rsidRPr="006B4E7E">
        <w:rPr>
          <w:spacing w:val="-2"/>
          <w:sz w:val="24"/>
          <w:szCs w:val="24"/>
        </w:rPr>
        <w:t>E0</w:t>
      </w:r>
      <w:r w:rsidR="001B498C">
        <w:rPr>
          <w:spacing w:val="-2"/>
          <w:sz w:val="24"/>
          <w:szCs w:val="24"/>
        </w:rPr>
        <w:t>470 (KJRR)</w:t>
      </w:r>
      <w:r w:rsidR="00A32AA1" w:rsidRPr="006B4E7E">
        <w:rPr>
          <w:spacing w:val="-14"/>
          <w:sz w:val="24"/>
          <w:szCs w:val="24"/>
        </w:rPr>
        <w:t xml:space="preserve"> </w:t>
      </w:r>
    </w:p>
    <w:p w14:paraId="2CBD278C" w14:textId="77777777" w:rsidR="00F30F91" w:rsidRDefault="00F30F91" w:rsidP="00F30F91">
      <w:pPr>
        <w:rPr>
          <w:b/>
          <w:bCs/>
          <w:sz w:val="24"/>
          <w:szCs w:val="24"/>
        </w:rPr>
      </w:pPr>
    </w:p>
    <w:p w14:paraId="7BB98792" w14:textId="51945A93" w:rsidR="00F30F91" w:rsidRPr="001B498C" w:rsidRDefault="00F30F91" w:rsidP="009F2B2A">
      <w:pPr>
        <w:spacing w:line="320" w:lineRule="atLeast"/>
        <w:rPr>
          <w:sz w:val="24"/>
          <w:szCs w:val="24"/>
        </w:rPr>
      </w:pPr>
      <w:r w:rsidRPr="00F30F91">
        <w:rPr>
          <w:b/>
          <w:bCs/>
          <w:sz w:val="24"/>
          <w:szCs w:val="24"/>
        </w:rPr>
        <w:t>Implementation Date:</w:t>
      </w:r>
      <w:r w:rsidR="00A32AA1">
        <w:rPr>
          <w:b/>
          <w:bCs/>
          <w:sz w:val="24"/>
          <w:szCs w:val="24"/>
        </w:rPr>
        <w:t xml:space="preserve"> </w:t>
      </w:r>
      <w:r w:rsidR="001B498C">
        <w:rPr>
          <w:sz w:val="24"/>
          <w:szCs w:val="24"/>
        </w:rPr>
        <w:t>May 1, 2008</w:t>
      </w:r>
      <w:r w:rsidR="00A32AA1" w:rsidRPr="0011658F">
        <w:rPr>
          <w:sz w:val="24"/>
          <w:szCs w:val="24"/>
        </w:rPr>
        <w:t xml:space="preserve"> </w:t>
      </w:r>
      <w:r w:rsidR="00A32AA1" w:rsidRPr="0011658F">
        <w:rPr>
          <w:sz w:val="24"/>
          <w:szCs w:val="24"/>
        </w:rPr>
        <w:tab/>
        <w:t xml:space="preserve">     </w:t>
      </w:r>
    </w:p>
    <w:p w14:paraId="0D2D541E" w14:textId="279552CB" w:rsidR="00F30F91" w:rsidRPr="009F2B2A" w:rsidRDefault="00F30F91" w:rsidP="009F2B2A">
      <w:pPr>
        <w:spacing w:before="160" w:line="320" w:lineRule="atLeast"/>
        <w:rPr>
          <w:b/>
          <w:bCs/>
          <w:sz w:val="24"/>
          <w:szCs w:val="24"/>
        </w:rPr>
      </w:pPr>
      <w:r w:rsidRPr="00F30F91">
        <w:rPr>
          <w:b/>
          <w:bCs/>
          <w:sz w:val="24"/>
          <w:szCs w:val="24"/>
        </w:rPr>
        <w:t xml:space="preserve">Revision Date: </w:t>
      </w:r>
      <w:r w:rsidR="001B498C" w:rsidRPr="001B498C">
        <w:rPr>
          <w:sz w:val="24"/>
          <w:szCs w:val="24"/>
        </w:rPr>
        <w:t>August 1, 2018</w:t>
      </w:r>
    </w:p>
    <w:p w14:paraId="489C4A00" w14:textId="765C9B3A" w:rsidR="00F30F91" w:rsidRDefault="00F30F91" w:rsidP="000E077E">
      <w:pPr>
        <w:spacing w:before="160" w:line="320" w:lineRule="atLeast"/>
        <w:rPr>
          <w:b/>
          <w:bCs/>
          <w:sz w:val="24"/>
          <w:szCs w:val="24"/>
        </w:rPr>
      </w:pPr>
      <w:r w:rsidRPr="00F30F91">
        <w:rPr>
          <w:b/>
          <w:bCs/>
          <w:sz w:val="24"/>
          <w:szCs w:val="24"/>
        </w:rPr>
        <w:t>Criteria Status:</w:t>
      </w:r>
      <w:r w:rsidR="00A32AA1">
        <w:rPr>
          <w:b/>
          <w:bCs/>
          <w:sz w:val="24"/>
          <w:szCs w:val="24"/>
        </w:rPr>
        <w:t xml:space="preserve"> </w:t>
      </w:r>
      <w:r w:rsidR="00A32AA1" w:rsidRPr="0011658F">
        <w:rPr>
          <w:sz w:val="24"/>
          <w:szCs w:val="24"/>
        </w:rPr>
        <w:t>New Criteria</w:t>
      </w:r>
    </w:p>
    <w:p w14:paraId="63F98206" w14:textId="77777777" w:rsidR="00A32AA1" w:rsidRPr="001027E3" w:rsidRDefault="00A32AA1" w:rsidP="00A32AA1">
      <w:pPr>
        <w:pStyle w:val="Heading1"/>
        <w:spacing w:before="160" w:after="0" w:line="320" w:lineRule="atLeast"/>
        <w:rPr>
          <w:color w:val="262626" w:themeColor="text1" w:themeTint="D9"/>
        </w:rPr>
      </w:pPr>
      <w:r w:rsidRPr="001027E3">
        <w:rPr>
          <w:color w:val="262626" w:themeColor="text1" w:themeTint="D9"/>
        </w:rPr>
        <w:t xml:space="preserve">Executive Summary </w:t>
      </w:r>
    </w:p>
    <w:p w14:paraId="0B9B998C" w14:textId="72D4DAA3" w:rsidR="0011658F" w:rsidRPr="00A32AA1" w:rsidRDefault="00A32AA1" w:rsidP="00E81B8E">
      <w:pPr>
        <w:spacing w:before="160" w:line="320" w:lineRule="atLeast"/>
        <w:rPr>
          <w:sz w:val="24"/>
        </w:rPr>
      </w:pPr>
      <w:r w:rsidRPr="0021779D">
        <w:rPr>
          <w:b/>
          <w:bCs/>
          <w:sz w:val="24"/>
        </w:rPr>
        <w:t>Purpose:</w:t>
      </w:r>
      <w:r>
        <w:rPr>
          <w:b/>
          <w:bCs/>
          <w:sz w:val="24"/>
        </w:rPr>
        <w:t xml:space="preserve"> </w:t>
      </w:r>
      <w:r w:rsidRPr="00A32AA1">
        <w:rPr>
          <w:sz w:val="24"/>
        </w:rPr>
        <w:t xml:space="preserve">To allow a more consistent and streamlined process for authorization of </w:t>
      </w:r>
      <w:r w:rsidR="001B498C">
        <w:rPr>
          <w:sz w:val="24"/>
        </w:rPr>
        <w:t>RAD without back-up rate.</w:t>
      </w:r>
    </w:p>
    <w:p w14:paraId="269BD21F" w14:textId="2497A0FD" w:rsidR="00A32AA1" w:rsidRPr="009F2B2A" w:rsidRDefault="00A32AA1" w:rsidP="009F2B2A">
      <w:pPr>
        <w:spacing w:before="160" w:line="320" w:lineRule="atLeast"/>
        <w:rPr>
          <w:sz w:val="24"/>
          <w:szCs w:val="24"/>
        </w:rPr>
      </w:pPr>
      <w:r w:rsidRPr="0021779D">
        <w:rPr>
          <w:b/>
          <w:bCs/>
          <w:sz w:val="24"/>
          <w:szCs w:val="24"/>
        </w:rPr>
        <w:t>Why Issue Selected</w:t>
      </w:r>
      <w:r>
        <w:rPr>
          <w:b/>
          <w:bCs/>
          <w:sz w:val="24"/>
          <w:szCs w:val="24"/>
        </w:rPr>
        <w:t xml:space="preserve">: </w:t>
      </w:r>
      <w:r w:rsidRPr="0011658F">
        <w:rPr>
          <w:sz w:val="24"/>
          <w:szCs w:val="24"/>
        </w:rPr>
        <w:t>Senate Bill 577 passed by the 94</w:t>
      </w:r>
      <w:r w:rsidRPr="0011658F">
        <w:rPr>
          <w:sz w:val="24"/>
          <w:szCs w:val="24"/>
          <w:vertAlign w:val="superscript"/>
        </w:rPr>
        <w:t>th</w:t>
      </w:r>
      <w:r w:rsidRPr="0011658F">
        <w:rPr>
          <w:sz w:val="24"/>
          <w:szCs w:val="24"/>
        </w:rPr>
        <w:t xml:space="preserve"> General Assembly directs MO HealthNet to utilize an electronic web-based system to authorize Durable Medical Equipment using best medical evidence and care and treatment guidelines, consistent with national standards to verify medical need.</w:t>
      </w:r>
    </w:p>
    <w:p w14:paraId="69DD79A6" w14:textId="1F772EAD" w:rsidR="0011658F" w:rsidRDefault="00A32AA1" w:rsidP="00380EDB">
      <w:pPr>
        <w:spacing w:before="160" w:line="320" w:lineRule="atLeast"/>
        <w:rPr>
          <w:b/>
          <w:bCs/>
          <w:sz w:val="24"/>
        </w:rPr>
      </w:pPr>
      <w:r w:rsidRPr="0021779D">
        <w:rPr>
          <w:b/>
          <w:bCs/>
          <w:sz w:val="24"/>
        </w:rPr>
        <w:t>Procedures Subject to Pre-Certification</w:t>
      </w:r>
      <w:r>
        <w:rPr>
          <w:b/>
          <w:bCs/>
          <w:sz w:val="24"/>
        </w:rPr>
        <w:t>:</w:t>
      </w:r>
    </w:p>
    <w:p w14:paraId="63A8B842" w14:textId="29A666E2" w:rsidR="00A32AA1" w:rsidRDefault="00A32AA1" w:rsidP="00E81B8E">
      <w:pPr>
        <w:pStyle w:val="TableParagraph"/>
        <w:spacing w:before="160" w:line="320" w:lineRule="atLeast"/>
        <w:ind w:left="0"/>
        <w:jc w:val="both"/>
      </w:pPr>
      <w:r>
        <w:t>E0</w:t>
      </w:r>
      <w:r w:rsidR="001B498C">
        <w:t>470</w:t>
      </w:r>
      <w:r>
        <w:tab/>
      </w:r>
      <w:r w:rsidR="007D1E9B">
        <w:tab/>
      </w:r>
      <w:r w:rsidR="001B498C">
        <w:t>Respiratory assist device</w:t>
      </w:r>
      <w:r>
        <w:t xml:space="preserve"> – </w:t>
      </w:r>
      <w:r w:rsidR="001B498C">
        <w:t>bi-level pressure capability without backup rate feature, used with noninvasive interface, e.g. nasal mask or facial mask</w:t>
      </w:r>
      <w:r w:rsidR="00E81B8E">
        <w:t>.</w:t>
      </w:r>
    </w:p>
    <w:p w14:paraId="0A9A7515" w14:textId="77777777" w:rsidR="0011658F" w:rsidRPr="001027E3" w:rsidRDefault="0011658F" w:rsidP="00380EDB">
      <w:pPr>
        <w:pStyle w:val="Heading1"/>
        <w:spacing w:before="160" w:after="0" w:line="320" w:lineRule="atLeast"/>
        <w:ind w:left="173"/>
        <w:rPr>
          <w:color w:val="262626" w:themeColor="text1" w:themeTint="D9"/>
        </w:rPr>
      </w:pPr>
      <w:r w:rsidRPr="001027E3">
        <w:rPr>
          <w:color w:val="262626" w:themeColor="text1" w:themeTint="D9"/>
        </w:rPr>
        <w:t xml:space="preserve">Setting &amp; Population </w:t>
      </w:r>
    </w:p>
    <w:p w14:paraId="314C2B2A" w14:textId="16A6B4EF" w:rsidR="00020F6E" w:rsidRDefault="00020F6E" w:rsidP="00E81B8E">
      <w:pPr>
        <w:pStyle w:val="TableParagraph"/>
        <w:spacing w:before="160" w:line="320" w:lineRule="atLeast"/>
        <w:ind w:left="0"/>
        <w:jc w:val="both"/>
      </w:pPr>
      <w:r>
        <w:t>Procedure Group for review:  E0470 (KJRR)</w:t>
      </w:r>
    </w:p>
    <w:p w14:paraId="3AB97130" w14:textId="14C3A98C" w:rsidR="0011658F" w:rsidRDefault="0011658F" w:rsidP="00E81B8E">
      <w:pPr>
        <w:pStyle w:val="TableParagraph"/>
        <w:spacing w:before="160" w:line="320" w:lineRule="atLeast"/>
        <w:ind w:left="0"/>
        <w:jc w:val="both"/>
        <w:rPr>
          <w:spacing w:val="-2"/>
        </w:rPr>
      </w:pPr>
      <w:r>
        <w:t>All</w:t>
      </w:r>
      <w:r>
        <w:rPr>
          <w:spacing w:val="-5"/>
        </w:rPr>
        <w:t xml:space="preserve"> </w:t>
      </w:r>
      <w:r>
        <w:t>MO</w:t>
      </w:r>
      <w:r>
        <w:rPr>
          <w:spacing w:val="-4"/>
        </w:rPr>
        <w:t xml:space="preserve"> </w:t>
      </w:r>
      <w:r>
        <w:t>HealthNet</w:t>
      </w:r>
      <w:r>
        <w:rPr>
          <w:spacing w:val="-6"/>
        </w:rPr>
        <w:t xml:space="preserve"> </w:t>
      </w:r>
      <w:r>
        <w:t>fee-for-service</w:t>
      </w:r>
      <w:r>
        <w:rPr>
          <w:spacing w:val="-3"/>
        </w:rPr>
        <w:t xml:space="preserve"> </w:t>
      </w:r>
      <w:r>
        <w:rPr>
          <w:spacing w:val="-2"/>
        </w:rPr>
        <w:t>participants</w:t>
      </w:r>
      <w:r w:rsidR="001B498C">
        <w:rPr>
          <w:spacing w:val="-2"/>
        </w:rPr>
        <w:t>.</w:t>
      </w:r>
    </w:p>
    <w:p w14:paraId="56E2FB72" w14:textId="77777777" w:rsidR="0011658F" w:rsidRPr="001027E3" w:rsidRDefault="0011658F" w:rsidP="0011658F">
      <w:pPr>
        <w:pStyle w:val="Heading1"/>
        <w:spacing w:before="160" w:after="0" w:line="320" w:lineRule="atLeast"/>
        <w:rPr>
          <w:color w:val="262626" w:themeColor="text1" w:themeTint="D9"/>
        </w:rPr>
      </w:pPr>
      <w:r w:rsidRPr="001027E3">
        <w:rPr>
          <w:color w:val="262626" w:themeColor="text1" w:themeTint="D9"/>
        </w:rPr>
        <w:t>Approval Criteria</w:t>
      </w:r>
    </w:p>
    <w:p w14:paraId="79006435" w14:textId="6A740A88" w:rsidR="00603276" w:rsidRDefault="001B498C" w:rsidP="00E81B8E">
      <w:pPr>
        <w:pStyle w:val="BodyText"/>
        <w:numPr>
          <w:ilvl w:val="0"/>
          <w:numId w:val="6"/>
        </w:numPr>
        <w:kinsoku w:val="0"/>
        <w:overflowPunct w:val="0"/>
        <w:spacing w:before="160" w:line="320" w:lineRule="atLeast"/>
        <w:jc w:val="both"/>
      </w:pPr>
      <w:r w:rsidRPr="001B498C">
        <w:t>Patient</w:t>
      </w:r>
      <w:r>
        <w:t xml:space="preserve"> has been re-evaluated no sooner than 61 days after initiation of RAD without back-up rate therapy.</w:t>
      </w:r>
    </w:p>
    <w:p w14:paraId="1D513593" w14:textId="465FCDEA" w:rsidR="001B498C" w:rsidRDefault="001B498C" w:rsidP="00E81B8E">
      <w:pPr>
        <w:pStyle w:val="BodyText"/>
        <w:numPr>
          <w:ilvl w:val="0"/>
          <w:numId w:val="6"/>
        </w:numPr>
        <w:kinsoku w:val="0"/>
        <w:overflowPunct w:val="0"/>
        <w:spacing w:before="160" w:line="320" w:lineRule="atLeast"/>
        <w:jc w:val="both"/>
      </w:pPr>
      <w:r>
        <w:t>Medical record documents progress of symptoms noted during re-evaluation and patient benefits from use of the device.</w:t>
      </w:r>
    </w:p>
    <w:p w14:paraId="07E7E1BD" w14:textId="3393B909" w:rsidR="001B498C" w:rsidRDefault="001B498C" w:rsidP="00E81B8E">
      <w:pPr>
        <w:pStyle w:val="BodyText"/>
        <w:numPr>
          <w:ilvl w:val="0"/>
          <w:numId w:val="6"/>
        </w:numPr>
        <w:kinsoku w:val="0"/>
        <w:overflowPunct w:val="0"/>
        <w:spacing w:before="160" w:line="320" w:lineRule="atLeast"/>
        <w:jc w:val="both"/>
      </w:pPr>
      <w:r>
        <w:t>Medical record documents patient use of RAD without back-up rate an average of 4 hours per 24 hour period by time of re-evaluation.</w:t>
      </w:r>
    </w:p>
    <w:p w14:paraId="1E12663B" w14:textId="748CF43B" w:rsidR="001B498C" w:rsidRDefault="001B498C" w:rsidP="00E81B8E">
      <w:pPr>
        <w:pStyle w:val="BodyText"/>
        <w:keepNext/>
        <w:keepLines/>
        <w:numPr>
          <w:ilvl w:val="0"/>
          <w:numId w:val="6"/>
        </w:numPr>
        <w:kinsoku w:val="0"/>
        <w:overflowPunct w:val="0"/>
        <w:spacing w:before="160" w:line="320" w:lineRule="atLeast"/>
        <w:jc w:val="both"/>
      </w:pPr>
      <w:r>
        <w:lastRenderedPageBreak/>
        <w:t>Provider record contains signed and dated statement completed by the treating physician no sooner than 61 days after initiating use of device declaring patient is compliantly using device an average of 4 hours per 24 hour period and the patient benefits from its use.</w:t>
      </w:r>
    </w:p>
    <w:p w14:paraId="4EEAACAB" w14:textId="6F878B30" w:rsidR="001B498C" w:rsidRPr="001B498C" w:rsidRDefault="001B498C" w:rsidP="00E81B8E">
      <w:pPr>
        <w:pStyle w:val="BodyText"/>
        <w:numPr>
          <w:ilvl w:val="0"/>
          <w:numId w:val="6"/>
        </w:numPr>
        <w:kinsoku w:val="0"/>
        <w:overflowPunct w:val="0"/>
        <w:spacing w:before="160" w:line="320" w:lineRule="atLeast"/>
        <w:jc w:val="both"/>
      </w:pPr>
      <w:r>
        <w:t>Provider record contains patient-signed and dated statement that patient is compliantly using device for at least 4 hours per 24 hour period and has used the device for at least 2 months.</w:t>
      </w:r>
    </w:p>
    <w:p w14:paraId="3D301FEE" w14:textId="77777777" w:rsidR="00603276" w:rsidRDefault="00603276" w:rsidP="003B162C">
      <w:pPr>
        <w:pStyle w:val="Heading1"/>
        <w:spacing w:before="160" w:after="0" w:line="320" w:lineRule="atLeast"/>
        <w:ind w:left="173"/>
        <w:rPr>
          <w:color w:val="262626" w:themeColor="text1" w:themeTint="D9"/>
        </w:rPr>
      </w:pPr>
      <w:r w:rsidRPr="001027E3">
        <w:rPr>
          <w:color w:val="262626" w:themeColor="text1" w:themeTint="D9"/>
        </w:rPr>
        <w:t>Denial Criteria</w:t>
      </w:r>
    </w:p>
    <w:p w14:paraId="3A5B15BD" w14:textId="750F7DA3" w:rsidR="001B498C" w:rsidRDefault="001B498C" w:rsidP="00E81B8E">
      <w:pPr>
        <w:pStyle w:val="ListParagraph"/>
        <w:numPr>
          <w:ilvl w:val="0"/>
          <w:numId w:val="7"/>
        </w:numPr>
        <w:spacing w:before="160" w:line="320" w:lineRule="atLeast"/>
        <w:jc w:val="both"/>
      </w:pPr>
      <w:r>
        <w:t>Patient is being re-evaluated less than 61 days after initiation of RAD without back-up rate therapy.</w:t>
      </w:r>
    </w:p>
    <w:p w14:paraId="51300B83" w14:textId="17EBDB81" w:rsidR="00E81B8E" w:rsidRDefault="001B498C" w:rsidP="00E81B8E">
      <w:pPr>
        <w:pStyle w:val="ListParagraph"/>
        <w:numPr>
          <w:ilvl w:val="0"/>
          <w:numId w:val="7"/>
        </w:numPr>
        <w:spacing w:before="160" w:line="320" w:lineRule="atLeast"/>
        <w:jc w:val="both"/>
      </w:pPr>
      <w:r>
        <w:t>Medical re</w:t>
      </w:r>
      <w:r w:rsidR="00E81B8E">
        <w:t>cord does not document progress of symptoms noted during re-evaluation, or patient does not benefit from use of the device.</w:t>
      </w:r>
    </w:p>
    <w:p w14:paraId="0831AF18" w14:textId="504FF516" w:rsidR="00E81B8E" w:rsidRDefault="00E81B8E" w:rsidP="00E81B8E">
      <w:pPr>
        <w:pStyle w:val="ListParagraph"/>
        <w:numPr>
          <w:ilvl w:val="0"/>
          <w:numId w:val="7"/>
        </w:numPr>
        <w:spacing w:before="160" w:line="320" w:lineRule="atLeast"/>
        <w:jc w:val="both"/>
      </w:pPr>
      <w:r>
        <w:t>Medical record does not document patient use of RAD without back-up rate an average of 4 hours per 24 hour period by time of re-evaluation.</w:t>
      </w:r>
    </w:p>
    <w:p w14:paraId="3A24890A" w14:textId="5E489C6D" w:rsidR="00E81B8E" w:rsidRDefault="00E81B8E" w:rsidP="00E81B8E">
      <w:pPr>
        <w:pStyle w:val="ListParagraph"/>
        <w:numPr>
          <w:ilvl w:val="0"/>
          <w:numId w:val="7"/>
        </w:numPr>
        <w:spacing w:before="160" w:line="320" w:lineRule="atLeast"/>
        <w:jc w:val="both"/>
      </w:pPr>
      <w:r>
        <w:t>Provider record does not contain signed and dated statement completed by the treating physician no sooner than 61 days initiating use of device declaring patient is compliantly using device an average of 4 hours per 24 hour period and the patient benefits from its use.</w:t>
      </w:r>
    </w:p>
    <w:p w14:paraId="5280CB19" w14:textId="6A065DC6" w:rsidR="00E81B8E" w:rsidRPr="001B498C" w:rsidRDefault="00E81B8E" w:rsidP="00E81B8E">
      <w:pPr>
        <w:pStyle w:val="ListParagraph"/>
        <w:numPr>
          <w:ilvl w:val="0"/>
          <w:numId w:val="7"/>
        </w:numPr>
        <w:spacing w:before="160" w:line="320" w:lineRule="atLeast"/>
        <w:jc w:val="both"/>
      </w:pPr>
      <w:r>
        <w:t>Provider record does not contain patient-signed and dated statement that patient is compliantly using device for at least 4 hours per 24 hour period and has used the device for at least 2 months.</w:t>
      </w:r>
    </w:p>
    <w:p w14:paraId="42F8410A" w14:textId="10113573" w:rsidR="0011658F" w:rsidRDefault="00603276" w:rsidP="00603276">
      <w:pPr>
        <w:pStyle w:val="Heading1"/>
        <w:spacing w:before="160" w:after="0" w:line="320" w:lineRule="atLeast"/>
        <w:rPr>
          <w:color w:val="262626" w:themeColor="text1" w:themeTint="D9"/>
        </w:rPr>
      </w:pPr>
      <w:r w:rsidRPr="001027E3">
        <w:rPr>
          <w:color w:val="262626" w:themeColor="text1" w:themeTint="D9"/>
        </w:rPr>
        <w:t>Approval Period</w:t>
      </w:r>
    </w:p>
    <w:p w14:paraId="14439E28" w14:textId="57E66645" w:rsidR="00E81B8E" w:rsidRPr="00E81B8E" w:rsidRDefault="00E81B8E" w:rsidP="00E81B8E">
      <w:pPr>
        <w:spacing w:before="160" w:line="320" w:lineRule="atLeast"/>
        <w:jc w:val="both"/>
      </w:pPr>
      <w:r>
        <w:t>E0470 (KJRR): Months 4 – 22 (22 Month Approval).</w:t>
      </w:r>
    </w:p>
    <w:sectPr w:rsidR="00E81B8E" w:rsidRPr="00E81B8E" w:rsidSect="00CC0D02">
      <w:footerReference w:type="default" r:id="rId8"/>
      <w:headerReference w:type="first" r:id="rId9"/>
      <w:pgSz w:w="12240" w:h="15840"/>
      <w:pgMar w:top="1440" w:right="1440" w:bottom="1440" w:left="1440" w:header="432" w:footer="432"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C6B842" w14:textId="77777777" w:rsidR="00842916" w:rsidRDefault="00842916">
      <w:r>
        <w:separator/>
      </w:r>
    </w:p>
  </w:endnote>
  <w:endnote w:type="continuationSeparator" w:id="0">
    <w:p w14:paraId="183BD188" w14:textId="77777777" w:rsidR="00842916" w:rsidRDefault="008429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AD2D7A" w14:textId="49A48A46" w:rsidR="00560D4B" w:rsidRDefault="00560D4B">
    <w:pPr>
      <w:pStyle w:val="BodyText"/>
      <w:kinsoku w:val="0"/>
      <w:overflowPunct w:val="0"/>
      <w:spacing w:line="14" w:lineRule="auto"/>
      <w:rPr>
        <w:rFonts w:ascii="Times New Roman" w:hAnsi="Times New Roman" w:cs="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38757F" w14:textId="77777777" w:rsidR="00842916" w:rsidRDefault="00842916">
      <w:r>
        <w:separator/>
      </w:r>
    </w:p>
  </w:footnote>
  <w:footnote w:type="continuationSeparator" w:id="0">
    <w:p w14:paraId="4C0522CC" w14:textId="77777777" w:rsidR="00842916" w:rsidRDefault="008429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4CE3A9" w14:textId="77777777" w:rsidR="00CC0D02" w:rsidRPr="00C02553" w:rsidRDefault="00CC0D02" w:rsidP="00CC0D02">
    <w:pPr>
      <w:pStyle w:val="Header"/>
      <w:rPr>
        <w:rFonts w:ascii="Times New Roman" w:hAnsi="Times New Roman"/>
      </w:rPr>
    </w:pPr>
    <w:r w:rsidRPr="00C02553">
      <w:rPr>
        <w:noProof/>
      </w:rPr>
      <w:drawing>
        <wp:anchor distT="0" distB="0" distL="114300" distR="114300" simplePos="0" relativeHeight="251659264" behindDoc="0" locked="0" layoutInCell="1" allowOverlap="1" wp14:anchorId="34C6A1D6" wp14:editId="433B679B">
          <wp:simplePos x="0" y="0"/>
          <wp:positionH relativeFrom="margin">
            <wp:posOffset>3844562</wp:posOffset>
          </wp:positionH>
          <wp:positionV relativeFrom="topMargin">
            <wp:posOffset>280035</wp:posOffset>
          </wp:positionV>
          <wp:extent cx="2247900" cy="823595"/>
          <wp:effectExtent l="0" t="0" r="0" b="0"/>
          <wp:wrapNone/>
          <wp:docPr id="1097982338" name="Picture 10979823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982338" name="Picture 109798233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247900" cy="823595"/>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Pr>
        <w:noProof/>
      </w:rPr>
      <w:drawing>
        <wp:inline distT="0" distB="0" distL="0" distR="0" wp14:anchorId="59028F7B" wp14:editId="52474A48">
          <wp:extent cx="2887345" cy="937260"/>
          <wp:effectExtent l="0" t="0" r="8255"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887345" cy="9372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36CA64E6"/>
    <w:lvl w:ilvl="0">
      <w:start w:val="1"/>
      <w:numFmt w:val="decimal"/>
      <w:lvlText w:val="%1."/>
      <w:lvlJc w:val="left"/>
      <w:pPr>
        <w:ind w:left="360" w:hanging="281"/>
      </w:pPr>
      <w:rPr>
        <w:b w:val="0"/>
        <w:bCs w:val="0"/>
        <w:i w:val="0"/>
        <w:iCs w:val="0"/>
        <w:spacing w:val="0"/>
        <w:w w:val="100"/>
        <w:sz w:val="24"/>
        <w:szCs w:val="24"/>
      </w:rPr>
    </w:lvl>
    <w:lvl w:ilvl="1">
      <w:start w:val="1"/>
      <w:numFmt w:val="lowerLetter"/>
      <w:lvlText w:val="%2)"/>
      <w:lvlJc w:val="left"/>
      <w:pPr>
        <w:ind w:left="640" w:hanging="281"/>
      </w:pPr>
      <w:rPr>
        <w:rFonts w:ascii="Arial" w:hAnsi="Arial" w:cs="Arial"/>
        <w:b w:val="0"/>
        <w:bCs w:val="0"/>
        <w:i w:val="0"/>
        <w:iCs w:val="0"/>
        <w:spacing w:val="0"/>
        <w:w w:val="100"/>
        <w:sz w:val="24"/>
        <w:szCs w:val="24"/>
      </w:rPr>
    </w:lvl>
    <w:lvl w:ilvl="2">
      <w:numFmt w:val="bullet"/>
      <w:lvlText w:val="•"/>
      <w:lvlJc w:val="left"/>
      <w:pPr>
        <w:ind w:left="1728" w:hanging="281"/>
      </w:pPr>
    </w:lvl>
    <w:lvl w:ilvl="3">
      <w:numFmt w:val="bullet"/>
      <w:lvlText w:val="•"/>
      <w:lvlJc w:val="left"/>
      <w:pPr>
        <w:ind w:left="2817" w:hanging="281"/>
      </w:pPr>
    </w:lvl>
    <w:lvl w:ilvl="4">
      <w:numFmt w:val="bullet"/>
      <w:lvlText w:val="•"/>
      <w:lvlJc w:val="left"/>
      <w:pPr>
        <w:ind w:left="3906" w:hanging="281"/>
      </w:pPr>
    </w:lvl>
    <w:lvl w:ilvl="5">
      <w:numFmt w:val="bullet"/>
      <w:lvlText w:val="•"/>
      <w:lvlJc w:val="left"/>
      <w:pPr>
        <w:ind w:left="4995" w:hanging="281"/>
      </w:pPr>
    </w:lvl>
    <w:lvl w:ilvl="6">
      <w:numFmt w:val="bullet"/>
      <w:lvlText w:val="•"/>
      <w:lvlJc w:val="left"/>
      <w:pPr>
        <w:ind w:left="6084" w:hanging="281"/>
      </w:pPr>
    </w:lvl>
    <w:lvl w:ilvl="7">
      <w:numFmt w:val="bullet"/>
      <w:lvlText w:val="•"/>
      <w:lvlJc w:val="left"/>
      <w:pPr>
        <w:ind w:left="7173" w:hanging="281"/>
      </w:pPr>
    </w:lvl>
    <w:lvl w:ilvl="8">
      <w:numFmt w:val="bullet"/>
      <w:lvlText w:val="•"/>
      <w:lvlJc w:val="left"/>
      <w:pPr>
        <w:ind w:left="8262" w:hanging="281"/>
      </w:pPr>
    </w:lvl>
  </w:abstractNum>
  <w:abstractNum w:abstractNumId="1" w15:restartNumberingAfterBreak="0">
    <w:nsid w:val="00000403"/>
    <w:multiLevelType w:val="multilevel"/>
    <w:tmpl w:val="FFFFFFFF"/>
    <w:lvl w:ilvl="0">
      <w:start w:val="1"/>
      <w:numFmt w:val="decimal"/>
      <w:lvlText w:val="%1."/>
      <w:lvlJc w:val="left"/>
      <w:pPr>
        <w:ind w:left="1080" w:hanging="361"/>
      </w:pPr>
      <w:rPr>
        <w:rFonts w:ascii="Arial" w:hAnsi="Arial" w:cs="Arial"/>
        <w:b w:val="0"/>
        <w:bCs w:val="0"/>
        <w:i w:val="0"/>
        <w:iCs w:val="0"/>
        <w:spacing w:val="-1"/>
        <w:w w:val="100"/>
        <w:sz w:val="16"/>
        <w:szCs w:val="16"/>
      </w:rPr>
    </w:lvl>
    <w:lvl w:ilvl="1">
      <w:numFmt w:val="bullet"/>
      <w:lvlText w:val="•"/>
      <w:lvlJc w:val="left"/>
      <w:pPr>
        <w:ind w:left="2016" w:hanging="361"/>
      </w:pPr>
    </w:lvl>
    <w:lvl w:ilvl="2">
      <w:numFmt w:val="bullet"/>
      <w:lvlText w:val="•"/>
      <w:lvlJc w:val="left"/>
      <w:pPr>
        <w:ind w:left="2952" w:hanging="361"/>
      </w:pPr>
    </w:lvl>
    <w:lvl w:ilvl="3">
      <w:numFmt w:val="bullet"/>
      <w:lvlText w:val="•"/>
      <w:lvlJc w:val="left"/>
      <w:pPr>
        <w:ind w:left="3888" w:hanging="361"/>
      </w:pPr>
    </w:lvl>
    <w:lvl w:ilvl="4">
      <w:numFmt w:val="bullet"/>
      <w:lvlText w:val="•"/>
      <w:lvlJc w:val="left"/>
      <w:pPr>
        <w:ind w:left="4824" w:hanging="361"/>
      </w:pPr>
    </w:lvl>
    <w:lvl w:ilvl="5">
      <w:numFmt w:val="bullet"/>
      <w:lvlText w:val="•"/>
      <w:lvlJc w:val="left"/>
      <w:pPr>
        <w:ind w:left="5760" w:hanging="361"/>
      </w:pPr>
    </w:lvl>
    <w:lvl w:ilvl="6">
      <w:numFmt w:val="bullet"/>
      <w:lvlText w:val="•"/>
      <w:lvlJc w:val="left"/>
      <w:pPr>
        <w:ind w:left="6696" w:hanging="361"/>
      </w:pPr>
    </w:lvl>
    <w:lvl w:ilvl="7">
      <w:numFmt w:val="bullet"/>
      <w:lvlText w:val="•"/>
      <w:lvlJc w:val="left"/>
      <w:pPr>
        <w:ind w:left="7632" w:hanging="361"/>
      </w:pPr>
    </w:lvl>
    <w:lvl w:ilvl="8">
      <w:numFmt w:val="bullet"/>
      <w:lvlText w:val="•"/>
      <w:lvlJc w:val="left"/>
      <w:pPr>
        <w:ind w:left="8568" w:hanging="361"/>
      </w:pPr>
    </w:lvl>
  </w:abstractNum>
  <w:abstractNum w:abstractNumId="2" w15:restartNumberingAfterBreak="0">
    <w:nsid w:val="18EF4875"/>
    <w:multiLevelType w:val="multilevel"/>
    <w:tmpl w:val="92949E04"/>
    <w:lvl w:ilvl="0">
      <w:start w:val="1"/>
      <w:numFmt w:val="decimal"/>
      <w:lvlText w:val="%1."/>
      <w:lvlJc w:val="left"/>
      <w:pPr>
        <w:ind w:left="451" w:hanging="361"/>
      </w:pPr>
      <w:rPr>
        <w:b w:val="0"/>
        <w:bCs w:val="0"/>
        <w:i w:val="0"/>
        <w:iCs w:val="0"/>
        <w:spacing w:val="-1"/>
        <w:w w:val="100"/>
        <w:sz w:val="24"/>
        <w:szCs w:val="24"/>
      </w:rPr>
    </w:lvl>
    <w:lvl w:ilvl="1">
      <w:numFmt w:val="bullet"/>
      <w:lvlText w:val="•"/>
      <w:lvlJc w:val="left"/>
      <w:pPr>
        <w:ind w:left="1387" w:hanging="361"/>
      </w:pPr>
    </w:lvl>
    <w:lvl w:ilvl="2">
      <w:numFmt w:val="bullet"/>
      <w:lvlText w:val="•"/>
      <w:lvlJc w:val="left"/>
      <w:pPr>
        <w:ind w:left="2323" w:hanging="361"/>
      </w:pPr>
    </w:lvl>
    <w:lvl w:ilvl="3">
      <w:numFmt w:val="bullet"/>
      <w:lvlText w:val="•"/>
      <w:lvlJc w:val="left"/>
      <w:pPr>
        <w:ind w:left="3259" w:hanging="361"/>
      </w:pPr>
    </w:lvl>
    <w:lvl w:ilvl="4">
      <w:numFmt w:val="bullet"/>
      <w:lvlText w:val="•"/>
      <w:lvlJc w:val="left"/>
      <w:pPr>
        <w:ind w:left="4195" w:hanging="361"/>
      </w:pPr>
    </w:lvl>
    <w:lvl w:ilvl="5">
      <w:numFmt w:val="bullet"/>
      <w:lvlText w:val="•"/>
      <w:lvlJc w:val="left"/>
      <w:pPr>
        <w:ind w:left="5131" w:hanging="361"/>
      </w:pPr>
    </w:lvl>
    <w:lvl w:ilvl="6">
      <w:numFmt w:val="bullet"/>
      <w:lvlText w:val="•"/>
      <w:lvlJc w:val="left"/>
      <w:pPr>
        <w:ind w:left="6067" w:hanging="361"/>
      </w:pPr>
    </w:lvl>
    <w:lvl w:ilvl="7">
      <w:numFmt w:val="bullet"/>
      <w:lvlText w:val="•"/>
      <w:lvlJc w:val="left"/>
      <w:pPr>
        <w:ind w:left="7003" w:hanging="361"/>
      </w:pPr>
    </w:lvl>
    <w:lvl w:ilvl="8">
      <w:numFmt w:val="bullet"/>
      <w:lvlText w:val="•"/>
      <w:lvlJc w:val="left"/>
      <w:pPr>
        <w:ind w:left="7939" w:hanging="361"/>
      </w:pPr>
    </w:lvl>
  </w:abstractNum>
  <w:abstractNum w:abstractNumId="3" w15:restartNumberingAfterBreak="0">
    <w:nsid w:val="31454E0B"/>
    <w:multiLevelType w:val="multilevel"/>
    <w:tmpl w:val="A7FA91AA"/>
    <w:lvl w:ilvl="0">
      <w:start w:val="1"/>
      <w:numFmt w:val="bullet"/>
      <w:lvlText w:val=""/>
      <w:lvlJc w:val="left"/>
      <w:pPr>
        <w:ind w:left="1080" w:hanging="361"/>
      </w:pPr>
      <w:rPr>
        <w:rFonts w:ascii="Symbol" w:hAnsi="Symbol" w:hint="default"/>
        <w:b w:val="0"/>
        <w:bCs w:val="0"/>
        <w:i w:val="0"/>
        <w:iCs w:val="0"/>
        <w:spacing w:val="-1"/>
        <w:w w:val="100"/>
        <w:sz w:val="24"/>
        <w:szCs w:val="24"/>
      </w:rPr>
    </w:lvl>
    <w:lvl w:ilvl="1">
      <w:numFmt w:val="bullet"/>
      <w:lvlText w:val="•"/>
      <w:lvlJc w:val="left"/>
      <w:pPr>
        <w:ind w:left="2016" w:hanging="361"/>
      </w:pPr>
    </w:lvl>
    <w:lvl w:ilvl="2">
      <w:numFmt w:val="bullet"/>
      <w:lvlText w:val="•"/>
      <w:lvlJc w:val="left"/>
      <w:pPr>
        <w:ind w:left="2952" w:hanging="361"/>
      </w:pPr>
    </w:lvl>
    <w:lvl w:ilvl="3">
      <w:numFmt w:val="bullet"/>
      <w:lvlText w:val="•"/>
      <w:lvlJc w:val="left"/>
      <w:pPr>
        <w:ind w:left="3888" w:hanging="361"/>
      </w:pPr>
    </w:lvl>
    <w:lvl w:ilvl="4">
      <w:numFmt w:val="bullet"/>
      <w:lvlText w:val="•"/>
      <w:lvlJc w:val="left"/>
      <w:pPr>
        <w:ind w:left="4824" w:hanging="361"/>
      </w:pPr>
    </w:lvl>
    <w:lvl w:ilvl="5">
      <w:numFmt w:val="bullet"/>
      <w:lvlText w:val="•"/>
      <w:lvlJc w:val="left"/>
      <w:pPr>
        <w:ind w:left="5760" w:hanging="361"/>
      </w:pPr>
    </w:lvl>
    <w:lvl w:ilvl="6">
      <w:numFmt w:val="bullet"/>
      <w:lvlText w:val="•"/>
      <w:lvlJc w:val="left"/>
      <w:pPr>
        <w:ind w:left="6696" w:hanging="361"/>
      </w:pPr>
    </w:lvl>
    <w:lvl w:ilvl="7">
      <w:numFmt w:val="bullet"/>
      <w:lvlText w:val="•"/>
      <w:lvlJc w:val="left"/>
      <w:pPr>
        <w:ind w:left="7632" w:hanging="361"/>
      </w:pPr>
    </w:lvl>
    <w:lvl w:ilvl="8">
      <w:numFmt w:val="bullet"/>
      <w:lvlText w:val="•"/>
      <w:lvlJc w:val="left"/>
      <w:pPr>
        <w:ind w:left="8568" w:hanging="361"/>
      </w:pPr>
    </w:lvl>
  </w:abstractNum>
  <w:abstractNum w:abstractNumId="4" w15:restartNumberingAfterBreak="0">
    <w:nsid w:val="3B1B2ACA"/>
    <w:multiLevelType w:val="hybridMultilevel"/>
    <w:tmpl w:val="7F682B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5241CFE"/>
    <w:multiLevelType w:val="multilevel"/>
    <w:tmpl w:val="2E585C6C"/>
    <w:lvl w:ilvl="0">
      <w:start w:val="1"/>
      <w:numFmt w:val="bullet"/>
      <w:lvlText w:val=""/>
      <w:lvlJc w:val="left"/>
      <w:pPr>
        <w:ind w:left="451" w:hanging="361"/>
      </w:pPr>
      <w:rPr>
        <w:rFonts w:ascii="Symbol" w:hAnsi="Symbol" w:hint="default"/>
        <w:b w:val="0"/>
        <w:bCs w:val="0"/>
        <w:i w:val="0"/>
        <w:iCs w:val="0"/>
        <w:spacing w:val="-1"/>
        <w:w w:val="100"/>
        <w:sz w:val="24"/>
        <w:szCs w:val="24"/>
      </w:rPr>
    </w:lvl>
    <w:lvl w:ilvl="1">
      <w:numFmt w:val="bullet"/>
      <w:lvlText w:val="•"/>
      <w:lvlJc w:val="left"/>
      <w:pPr>
        <w:ind w:left="1387" w:hanging="361"/>
      </w:pPr>
    </w:lvl>
    <w:lvl w:ilvl="2">
      <w:numFmt w:val="bullet"/>
      <w:lvlText w:val="•"/>
      <w:lvlJc w:val="left"/>
      <w:pPr>
        <w:ind w:left="2323" w:hanging="361"/>
      </w:pPr>
    </w:lvl>
    <w:lvl w:ilvl="3">
      <w:numFmt w:val="bullet"/>
      <w:lvlText w:val="•"/>
      <w:lvlJc w:val="left"/>
      <w:pPr>
        <w:ind w:left="3259" w:hanging="361"/>
      </w:pPr>
    </w:lvl>
    <w:lvl w:ilvl="4">
      <w:numFmt w:val="bullet"/>
      <w:lvlText w:val="•"/>
      <w:lvlJc w:val="left"/>
      <w:pPr>
        <w:ind w:left="4195" w:hanging="361"/>
      </w:pPr>
    </w:lvl>
    <w:lvl w:ilvl="5">
      <w:numFmt w:val="bullet"/>
      <w:lvlText w:val="•"/>
      <w:lvlJc w:val="left"/>
      <w:pPr>
        <w:ind w:left="5131" w:hanging="361"/>
      </w:pPr>
    </w:lvl>
    <w:lvl w:ilvl="6">
      <w:numFmt w:val="bullet"/>
      <w:lvlText w:val="•"/>
      <w:lvlJc w:val="left"/>
      <w:pPr>
        <w:ind w:left="6067" w:hanging="361"/>
      </w:pPr>
    </w:lvl>
    <w:lvl w:ilvl="7">
      <w:numFmt w:val="bullet"/>
      <w:lvlText w:val="•"/>
      <w:lvlJc w:val="left"/>
      <w:pPr>
        <w:ind w:left="7003" w:hanging="361"/>
      </w:pPr>
    </w:lvl>
    <w:lvl w:ilvl="8">
      <w:numFmt w:val="bullet"/>
      <w:lvlText w:val="•"/>
      <w:lvlJc w:val="left"/>
      <w:pPr>
        <w:ind w:left="7939" w:hanging="361"/>
      </w:pPr>
    </w:lvl>
  </w:abstractNum>
  <w:abstractNum w:abstractNumId="6" w15:restartNumberingAfterBreak="0">
    <w:nsid w:val="65006B94"/>
    <w:multiLevelType w:val="hybridMultilevel"/>
    <w:tmpl w:val="9BEA00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58757257">
    <w:abstractNumId w:val="1"/>
  </w:num>
  <w:num w:numId="2" w16cid:durableId="1066949394">
    <w:abstractNumId w:val="0"/>
  </w:num>
  <w:num w:numId="3" w16cid:durableId="2063165935">
    <w:abstractNumId w:val="2"/>
  </w:num>
  <w:num w:numId="4" w16cid:durableId="1419861699">
    <w:abstractNumId w:val="3"/>
  </w:num>
  <w:num w:numId="5" w16cid:durableId="33501484">
    <w:abstractNumId w:val="5"/>
  </w:num>
  <w:num w:numId="6" w16cid:durableId="769668632">
    <w:abstractNumId w:val="6"/>
  </w:num>
  <w:num w:numId="7" w16cid:durableId="36394579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ocumentProtection w:edit="readOnly" w:enforcement="1" w:cryptProviderType="rsaAES" w:cryptAlgorithmClass="hash" w:cryptAlgorithmType="typeAny" w:cryptAlgorithmSid="14" w:cryptSpinCount="100000" w:hash="SVWjihnr7QVTEmR3lKskokfstKBxMGK6KtevpUQwqxDln3d7w6suTRqyYOhAzQr3LruRplHunujcv6tRDIgxPg==" w:salt="DcOd2gRLEWBcHH9mc+0NuQ=="/>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savePreviewPicture/>
  <w:doNotValidateAgainstSchema/>
  <w:doNotDemarcateInvalidXml/>
  <w:hdrShapeDefaults>
    <o:shapedefaults v:ext="edit" spidmax="2050"/>
  </w:hdrShapeDefaults>
  <w:footnotePr>
    <w:footnote w:id="-1"/>
    <w:footnote w:id="0"/>
  </w:footnotePr>
  <w:endnotePr>
    <w:endnote w:id="-1"/>
    <w:endnote w:id="0"/>
  </w:endnotePr>
  <w:compat>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555E"/>
    <w:rsid w:val="00006BA5"/>
    <w:rsid w:val="00020F6E"/>
    <w:rsid w:val="000A7FA6"/>
    <w:rsid w:val="000E077E"/>
    <w:rsid w:val="001027E3"/>
    <w:rsid w:val="001123AF"/>
    <w:rsid w:val="001146A8"/>
    <w:rsid w:val="0011658F"/>
    <w:rsid w:val="00196497"/>
    <w:rsid w:val="001B498C"/>
    <w:rsid w:val="001D79DD"/>
    <w:rsid w:val="001F0916"/>
    <w:rsid w:val="002011F5"/>
    <w:rsid w:val="002140E2"/>
    <w:rsid w:val="002170E4"/>
    <w:rsid w:val="0028136B"/>
    <w:rsid w:val="00282B9F"/>
    <w:rsid w:val="002B475D"/>
    <w:rsid w:val="002F73AD"/>
    <w:rsid w:val="003064D8"/>
    <w:rsid w:val="003105C7"/>
    <w:rsid w:val="00335143"/>
    <w:rsid w:val="003743F6"/>
    <w:rsid w:val="00380EDB"/>
    <w:rsid w:val="003B162C"/>
    <w:rsid w:val="003B1845"/>
    <w:rsid w:val="003D5DB8"/>
    <w:rsid w:val="003F4166"/>
    <w:rsid w:val="003F4C7E"/>
    <w:rsid w:val="00401490"/>
    <w:rsid w:val="004468C9"/>
    <w:rsid w:val="00466805"/>
    <w:rsid w:val="0047354D"/>
    <w:rsid w:val="004C6C15"/>
    <w:rsid w:val="00501784"/>
    <w:rsid w:val="00560D4B"/>
    <w:rsid w:val="005646F1"/>
    <w:rsid w:val="00603276"/>
    <w:rsid w:val="00690074"/>
    <w:rsid w:val="006B4E7E"/>
    <w:rsid w:val="006D76A0"/>
    <w:rsid w:val="007045DF"/>
    <w:rsid w:val="00744387"/>
    <w:rsid w:val="00765608"/>
    <w:rsid w:val="00796954"/>
    <w:rsid w:val="007C4D31"/>
    <w:rsid w:val="007C763B"/>
    <w:rsid w:val="007D1E9B"/>
    <w:rsid w:val="007E6386"/>
    <w:rsid w:val="00842916"/>
    <w:rsid w:val="00885447"/>
    <w:rsid w:val="008A1768"/>
    <w:rsid w:val="009A228E"/>
    <w:rsid w:val="009D7551"/>
    <w:rsid w:val="009F2B2A"/>
    <w:rsid w:val="009F3CAE"/>
    <w:rsid w:val="00A0399E"/>
    <w:rsid w:val="00A32AA1"/>
    <w:rsid w:val="00A360CB"/>
    <w:rsid w:val="00A42351"/>
    <w:rsid w:val="00A50BC8"/>
    <w:rsid w:val="00A50D49"/>
    <w:rsid w:val="00A6293F"/>
    <w:rsid w:val="00B31206"/>
    <w:rsid w:val="00B763DE"/>
    <w:rsid w:val="00BD50E8"/>
    <w:rsid w:val="00BE5B74"/>
    <w:rsid w:val="00BF1F89"/>
    <w:rsid w:val="00C32CFD"/>
    <w:rsid w:val="00C9555E"/>
    <w:rsid w:val="00CC0D02"/>
    <w:rsid w:val="00CC2405"/>
    <w:rsid w:val="00CC4DAE"/>
    <w:rsid w:val="00CE2410"/>
    <w:rsid w:val="00D63309"/>
    <w:rsid w:val="00D938BB"/>
    <w:rsid w:val="00DC235A"/>
    <w:rsid w:val="00DE21FE"/>
    <w:rsid w:val="00DE7E90"/>
    <w:rsid w:val="00E32EC5"/>
    <w:rsid w:val="00E42742"/>
    <w:rsid w:val="00E51C86"/>
    <w:rsid w:val="00E61534"/>
    <w:rsid w:val="00E81B8E"/>
    <w:rsid w:val="00ED2291"/>
    <w:rsid w:val="00EF4E06"/>
    <w:rsid w:val="00F010E2"/>
    <w:rsid w:val="00F12E33"/>
    <w:rsid w:val="00F30F91"/>
    <w:rsid w:val="00F576FF"/>
    <w:rsid w:val="00F66046"/>
    <w:rsid w:val="00F74971"/>
    <w:rsid w:val="00F908D7"/>
    <w:rsid w:val="00FA097F"/>
    <w:rsid w:val="00FA1B49"/>
    <w:rsid w:val="00FA3A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2E52085"/>
  <w14:defaultImageDpi w14:val="0"/>
  <w15:docId w15:val="{9C8B5C40-0CE3-4F88-80E8-A07D04A57B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uiPriority="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A50D49"/>
    <w:pPr>
      <w:widowControl w:val="0"/>
      <w:autoSpaceDE w:val="0"/>
      <w:autoSpaceDN w:val="0"/>
      <w:adjustRightInd w:val="0"/>
      <w:spacing w:after="0" w:line="240" w:lineRule="auto"/>
    </w:pPr>
    <w:rPr>
      <w:rFonts w:ascii="Arial" w:hAnsi="Arial" w:cs="Arial"/>
      <w:kern w:val="0"/>
      <w:sz w:val="22"/>
      <w:szCs w:val="22"/>
    </w:rPr>
  </w:style>
  <w:style w:type="paragraph" w:styleId="Heading1">
    <w:name w:val="heading 1"/>
    <w:basedOn w:val="Title"/>
    <w:next w:val="Normal"/>
    <w:link w:val="Heading1Char"/>
    <w:uiPriority w:val="1"/>
    <w:qFormat/>
    <w:rsid w:val="00A50D49"/>
    <w:pPr>
      <w:spacing w:before="197"/>
      <w:ind w:left="179"/>
    </w:pPr>
    <w:rPr>
      <w:rFonts w:ascii="Arial" w:hAnsi="Arial"/>
      <w:bCs w:val="0"/>
      <w:sz w:val="40"/>
      <w:szCs w:val="28"/>
    </w:rPr>
  </w:style>
  <w:style w:type="paragraph" w:styleId="Heading2">
    <w:name w:val="heading 2"/>
    <w:basedOn w:val="Normal"/>
    <w:next w:val="Normal"/>
    <w:link w:val="Heading2Char"/>
    <w:uiPriority w:val="1"/>
    <w:qFormat/>
    <w:pPr>
      <w:ind w:left="360"/>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character" w:customStyle="1" w:styleId="BodyTextChar">
    <w:name w:val="Body Text Char"/>
    <w:basedOn w:val="DefaultParagraphFont"/>
    <w:link w:val="BodyText"/>
    <w:uiPriority w:val="99"/>
    <w:semiHidden/>
    <w:rPr>
      <w:rFonts w:ascii="Arial" w:hAnsi="Arial" w:cs="Arial"/>
      <w:kern w:val="0"/>
      <w:sz w:val="22"/>
      <w:szCs w:val="22"/>
    </w:rPr>
  </w:style>
  <w:style w:type="character" w:customStyle="1" w:styleId="Heading1Char">
    <w:name w:val="Heading 1 Char"/>
    <w:basedOn w:val="DefaultParagraphFont"/>
    <w:link w:val="Heading1"/>
    <w:uiPriority w:val="1"/>
    <w:rsid w:val="00A50D49"/>
    <w:rPr>
      <w:rFonts w:ascii="Arial" w:eastAsiaTheme="majorEastAsia" w:hAnsi="Arial" w:cstheme="majorBidi"/>
      <w:b/>
      <w:kern w:val="28"/>
      <w:sz w:val="40"/>
      <w:szCs w:val="28"/>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i/>
      <w:iCs/>
      <w:kern w:val="0"/>
      <w:sz w:val="28"/>
      <w:szCs w:val="28"/>
    </w:rPr>
  </w:style>
  <w:style w:type="paragraph" w:styleId="ListParagraph">
    <w:name w:val="List Paragraph"/>
    <w:basedOn w:val="Normal"/>
    <w:uiPriority w:val="1"/>
    <w:qFormat/>
    <w:pPr>
      <w:ind w:left="1080" w:hanging="360"/>
    </w:pPr>
    <w:rPr>
      <w:sz w:val="24"/>
      <w:szCs w:val="24"/>
    </w:rPr>
  </w:style>
  <w:style w:type="paragraph" w:customStyle="1" w:styleId="TableParagraph">
    <w:name w:val="Table Paragraph"/>
    <w:basedOn w:val="Normal"/>
    <w:uiPriority w:val="1"/>
    <w:qFormat/>
    <w:pPr>
      <w:ind w:left="107"/>
    </w:pPr>
    <w:rPr>
      <w:sz w:val="24"/>
      <w:szCs w:val="24"/>
    </w:rPr>
  </w:style>
  <w:style w:type="paragraph" w:styleId="Header">
    <w:name w:val="header"/>
    <w:basedOn w:val="Normal"/>
    <w:link w:val="HeaderChar"/>
    <w:unhideWhenUsed/>
    <w:rsid w:val="00F576FF"/>
    <w:pPr>
      <w:tabs>
        <w:tab w:val="center" w:pos="4680"/>
        <w:tab w:val="right" w:pos="9360"/>
      </w:tabs>
    </w:pPr>
  </w:style>
  <w:style w:type="character" w:customStyle="1" w:styleId="HeaderChar">
    <w:name w:val="Header Char"/>
    <w:basedOn w:val="DefaultParagraphFont"/>
    <w:link w:val="Header"/>
    <w:rsid w:val="00F576FF"/>
    <w:rPr>
      <w:rFonts w:ascii="Arial" w:hAnsi="Arial" w:cs="Arial"/>
      <w:kern w:val="0"/>
      <w:sz w:val="22"/>
      <w:szCs w:val="22"/>
    </w:rPr>
  </w:style>
  <w:style w:type="paragraph" w:styleId="Footer">
    <w:name w:val="footer"/>
    <w:basedOn w:val="Normal"/>
    <w:link w:val="FooterChar"/>
    <w:uiPriority w:val="99"/>
    <w:unhideWhenUsed/>
    <w:rsid w:val="00F576FF"/>
    <w:pPr>
      <w:tabs>
        <w:tab w:val="center" w:pos="4680"/>
        <w:tab w:val="right" w:pos="9360"/>
      </w:tabs>
    </w:pPr>
  </w:style>
  <w:style w:type="character" w:customStyle="1" w:styleId="FooterChar">
    <w:name w:val="Footer Char"/>
    <w:basedOn w:val="DefaultParagraphFont"/>
    <w:link w:val="Footer"/>
    <w:uiPriority w:val="99"/>
    <w:rsid w:val="00F576FF"/>
    <w:rPr>
      <w:rFonts w:ascii="Arial" w:hAnsi="Arial" w:cs="Arial"/>
      <w:kern w:val="0"/>
      <w:sz w:val="22"/>
      <w:szCs w:val="22"/>
    </w:rPr>
  </w:style>
  <w:style w:type="paragraph" w:styleId="Title">
    <w:name w:val="Title"/>
    <w:basedOn w:val="Normal"/>
    <w:next w:val="Normal"/>
    <w:link w:val="TitleChar"/>
    <w:uiPriority w:val="10"/>
    <w:qFormat/>
    <w:rsid w:val="00A50D49"/>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uiPriority w:val="10"/>
    <w:rsid w:val="00A50D49"/>
    <w:rPr>
      <w:rFonts w:asciiTheme="majorHAnsi" w:eastAsiaTheme="majorEastAsia" w:hAnsiTheme="majorHAnsi" w:cstheme="majorBidi"/>
      <w:b/>
      <w:bCs/>
      <w:kern w:val="28"/>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C405E7-EF8C-411C-A3A9-4151D0B438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408</Words>
  <Characters>2332</Characters>
  <Application>Microsoft Office Word</Application>
  <DocSecurity>8</DocSecurity>
  <Lines>19</Lines>
  <Paragraphs>5</Paragraphs>
  <ScaleCrop>false</ScaleCrop>
  <HeadingPairs>
    <vt:vector size="4" baseType="variant">
      <vt:variant>
        <vt:lpstr>Title</vt:lpstr>
      </vt:variant>
      <vt:variant>
        <vt:i4>1</vt:i4>
      </vt:variant>
      <vt:variant>
        <vt:lpstr>Headings</vt:lpstr>
      </vt:variant>
      <vt:variant>
        <vt:i4>6</vt:i4>
      </vt:variant>
    </vt:vector>
  </HeadingPairs>
  <TitlesOfParts>
    <vt:vector size="7" baseType="lpstr">
      <vt:lpstr>MO HealthNet Pre-Certification Criteria - Respiratory Assist Device Without Back-Up Rate (E0470), months 4-22</vt:lpstr>
      <vt:lpstr>MO HealthNet Pre-Certification Criteria</vt:lpstr>
      <vt:lpstr>Executive Summary </vt:lpstr>
      <vt:lpstr>Setting &amp; Population </vt:lpstr>
      <vt:lpstr>Approval Criteria</vt:lpstr>
      <vt:lpstr>Denial Criteria</vt:lpstr>
      <vt:lpstr>Approval Period</vt:lpstr>
    </vt:vector>
  </TitlesOfParts>
  <Manager>Missouri Department of Social Services</Manager>
  <Company>State of Missouri</Company>
  <LinksUpToDate>false</LinksUpToDate>
  <CharactersWithSpaces>2735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 HealthNet Pre-Certification Criteria - Respiratory Assist Device Without Back-Up Rate (E0470), months 4-22</dc:title>
  <dc:subject>Respiratory Assist Device Without Back-Up Rate (E0470), months 4-22</dc:subject>
  <dc:creator>MO HealthNet Division</dc:creator>
  <cp:keywords>MO HealthNet Pre-Certification Criteria - Respiratory Assist Device Without Back-Up Rate (E0470), months 4-22</cp:keywords>
  <dc:description/>
  <cp:lastModifiedBy>Peanick, Julie</cp:lastModifiedBy>
  <cp:revision>3</cp:revision>
  <dcterms:created xsi:type="dcterms:W3CDTF">2026-08-10T16:40:00Z</dcterms:created>
  <dcterms:modified xsi:type="dcterms:W3CDTF">2026-08-10T16:40:00Z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ments">
    <vt:lpwstr/>
  </property>
  <property fmtid="{D5CDD505-2E9C-101B-9397-08002B2CF9AE}" pid="3" name="Creator">
    <vt:lpwstr>Acrobat PDFMaker 21 for Word</vt:lpwstr>
  </property>
  <property fmtid="{D5CDD505-2E9C-101B-9397-08002B2CF9AE}" pid="4" name="Producer">
    <vt:lpwstr>Adobe PDF Library 21.7.123</vt:lpwstr>
  </property>
  <property fmtid="{D5CDD505-2E9C-101B-9397-08002B2CF9AE}" pid="5" name="SourceModified">
    <vt:lpwstr>D:20211230153636</vt:lpwstr>
  </property>
</Properties>
</file>