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61F09AC7"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4B575C">
        <w:rPr>
          <w:rFonts w:ascii="Tahoma" w:hAnsi="Tahoma" w:cs="Tahoma"/>
          <w:b/>
          <w:bCs/>
          <w:sz w:val="23"/>
          <w:szCs w:val="23"/>
        </w:rPr>
        <w:t>49</w:t>
      </w:r>
      <w:r w:rsidRPr="00C15D2B">
        <w:rPr>
          <w:rFonts w:ascii="Tahoma" w:hAnsi="Tahoma" w:cs="Tahoma"/>
          <w:b/>
          <w:bCs/>
          <w:sz w:val="23"/>
          <w:szCs w:val="23"/>
        </w:rPr>
        <w:t xml:space="preserve"> Number </w:t>
      </w:r>
      <w:r w:rsidR="004B575C">
        <w:rPr>
          <w:rFonts w:ascii="Tahoma" w:hAnsi="Tahoma" w:cs="Tahoma"/>
          <w:b/>
          <w:bCs/>
          <w:sz w:val="23"/>
          <w:szCs w:val="23"/>
        </w:rPr>
        <w:t>17</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4870CA19" w14:textId="77777777" w:rsidR="008C741E" w:rsidRPr="00C6207D" w:rsidRDefault="008C741E" w:rsidP="008C741E">
      <w:pPr>
        <w:spacing w:before="160" w:after="0" w:line="320" w:lineRule="atLeast"/>
        <w:jc w:val="center"/>
        <w:rPr>
          <w:rFonts w:ascii="Tahoma" w:hAnsi="Tahoma" w:cs="Tahoma"/>
          <w:b/>
          <w:bCs/>
          <w:color w:val="FF0000"/>
          <w:sz w:val="32"/>
          <w:szCs w:val="32"/>
        </w:rPr>
      </w:pPr>
      <w:r>
        <w:rPr>
          <w:rFonts w:ascii="Tahoma" w:hAnsi="Tahoma" w:cs="Tahoma"/>
          <w:b/>
          <w:bCs/>
          <w:sz w:val="32"/>
          <w:szCs w:val="32"/>
        </w:rPr>
        <w:t>ICD-10 Annual Update</w:t>
      </w:r>
    </w:p>
    <w:p w14:paraId="245D3058" w14:textId="69E67863" w:rsidR="00C84852" w:rsidRPr="00C15D2B" w:rsidRDefault="00C84852" w:rsidP="00BA3908">
      <w:pPr>
        <w:pStyle w:val="Heading3"/>
        <w:spacing w:before="160" w:after="0" w:line="320" w:lineRule="atLeast"/>
        <w:rPr>
          <w:rFonts w:ascii="Tahoma" w:hAnsi="Tahoma" w:cs="Tahoma"/>
          <w:b w:val="0"/>
          <w:sz w:val="24"/>
          <w:szCs w:val="24"/>
        </w:rPr>
      </w:pPr>
      <w:r w:rsidRPr="00C15D2B">
        <w:rPr>
          <w:rFonts w:ascii="Tahoma" w:hAnsi="Tahoma" w:cs="Tahoma"/>
          <w:bCs/>
          <w:sz w:val="24"/>
          <w:szCs w:val="24"/>
        </w:rPr>
        <w:t>Applies to:</w:t>
      </w:r>
      <w:r w:rsidR="004F70DF">
        <w:rPr>
          <w:rFonts w:ascii="Tahoma" w:hAnsi="Tahoma" w:cs="Tahoma"/>
          <w:bCs/>
          <w:sz w:val="24"/>
          <w:szCs w:val="24"/>
        </w:rPr>
        <w:t xml:space="preserve"> </w:t>
      </w:r>
      <w:r w:rsidR="008C741E">
        <w:rPr>
          <w:rFonts w:ascii="Tahoma" w:hAnsi="Tahoma" w:cs="Tahoma"/>
          <w:bCs/>
          <w:sz w:val="24"/>
          <w:szCs w:val="24"/>
        </w:rPr>
        <w:t>P</w:t>
      </w:r>
      <w:r w:rsidR="003C45AE" w:rsidRPr="003C45AE">
        <w:rPr>
          <w:rFonts w:ascii="Tahoma" w:hAnsi="Tahoma" w:cs="Tahoma"/>
          <w:sz w:val="24"/>
          <w:szCs w:val="24"/>
        </w:rPr>
        <w:t xml:space="preserve">roviders </w:t>
      </w:r>
      <w:r w:rsidR="00574036">
        <w:rPr>
          <w:rFonts w:ascii="Tahoma" w:hAnsi="Tahoma" w:cs="Tahoma"/>
          <w:sz w:val="24"/>
          <w:szCs w:val="24"/>
        </w:rPr>
        <w:t>B</w:t>
      </w:r>
      <w:r w:rsidR="003C45AE" w:rsidRPr="003C45AE">
        <w:rPr>
          <w:rFonts w:ascii="Tahoma" w:hAnsi="Tahoma" w:cs="Tahoma"/>
          <w:sz w:val="24"/>
          <w:szCs w:val="24"/>
        </w:rPr>
        <w:t>ill</w:t>
      </w:r>
      <w:r w:rsidR="00574036">
        <w:rPr>
          <w:rFonts w:ascii="Tahoma" w:hAnsi="Tahoma" w:cs="Tahoma"/>
          <w:sz w:val="24"/>
          <w:szCs w:val="24"/>
        </w:rPr>
        <w:t>ing</w:t>
      </w:r>
      <w:r w:rsidR="003C45AE" w:rsidRPr="003C45AE">
        <w:rPr>
          <w:rFonts w:ascii="Tahoma" w:hAnsi="Tahoma" w:cs="Tahoma"/>
          <w:sz w:val="24"/>
          <w:szCs w:val="24"/>
        </w:rPr>
        <w:t xml:space="preserve"> </w:t>
      </w:r>
      <w:r w:rsidR="008C741E">
        <w:rPr>
          <w:rFonts w:ascii="Tahoma" w:hAnsi="Tahoma" w:cs="Tahoma"/>
          <w:sz w:val="24"/>
          <w:szCs w:val="24"/>
        </w:rPr>
        <w:t>ICD-10 Diagnosis &amp; Procedure Codes</w:t>
      </w:r>
    </w:p>
    <w:p w14:paraId="5CBDDB91" w14:textId="6D994BA9" w:rsidR="00C15D2B" w:rsidRPr="00C15D2B" w:rsidRDefault="00C15D2B" w:rsidP="00BA3908">
      <w:pPr>
        <w:spacing w:before="160" w:after="0" w:line="320" w:lineRule="atLeast"/>
        <w:rPr>
          <w:rFonts w:ascii="Tahoma" w:hAnsi="Tahoma" w:cs="Tahoma"/>
        </w:rPr>
      </w:pPr>
      <w:r w:rsidRPr="00C15D2B">
        <w:rPr>
          <w:rFonts w:ascii="Tahoma" w:hAnsi="Tahoma" w:cs="Tahoma"/>
          <w:b/>
          <w:bCs/>
        </w:rPr>
        <w:t>Posted date:</w:t>
      </w:r>
      <w:r w:rsidR="004B575C">
        <w:rPr>
          <w:rFonts w:ascii="Tahoma" w:hAnsi="Tahoma" w:cs="Tahoma"/>
          <w:b/>
          <w:bCs/>
        </w:rPr>
        <w:t xml:space="preserve"> </w:t>
      </w:r>
      <w:r w:rsidR="004B575C">
        <w:rPr>
          <w:rFonts w:ascii="Tahoma" w:hAnsi="Tahoma" w:cs="Tahoma"/>
          <w:bCs/>
          <w:sz w:val="23"/>
          <w:szCs w:val="23"/>
        </w:rPr>
        <w:t>October 1, 2026</w:t>
      </w:r>
    </w:p>
    <w:p w14:paraId="36D30714" w14:textId="31A4E2DF" w:rsidR="00EF6940" w:rsidRPr="00C15D2B" w:rsidRDefault="00C84852" w:rsidP="00BA3908">
      <w:pPr>
        <w:pStyle w:val="Heading3"/>
        <w:spacing w:before="160" w:after="0" w:line="320" w:lineRule="atLeast"/>
        <w:jc w:val="both"/>
        <w:rPr>
          <w:rFonts w:ascii="Tahoma" w:hAnsi="Tahoma" w:cs="Tahoma"/>
          <w:bCs/>
          <w:sz w:val="24"/>
          <w:szCs w:val="24"/>
        </w:rPr>
      </w:pPr>
      <w:r w:rsidRPr="00C15D2B">
        <w:rPr>
          <w:rFonts w:ascii="Tahoma" w:hAnsi="Tahoma" w:cs="Tahoma"/>
          <w:bCs/>
          <w:sz w:val="24"/>
          <w:szCs w:val="24"/>
        </w:rPr>
        <w:t xml:space="preserve">Effective date: </w:t>
      </w:r>
      <w:r w:rsidR="008C741E">
        <w:rPr>
          <w:rFonts w:ascii="Tahoma" w:hAnsi="Tahoma" w:cs="Tahoma"/>
          <w:b w:val="0"/>
          <w:bCs/>
          <w:sz w:val="23"/>
          <w:szCs w:val="23"/>
        </w:rPr>
        <w:t>October</w:t>
      </w:r>
      <w:r w:rsidR="00496864">
        <w:rPr>
          <w:rFonts w:ascii="Tahoma" w:hAnsi="Tahoma" w:cs="Tahoma"/>
          <w:b w:val="0"/>
          <w:bCs/>
          <w:sz w:val="23"/>
          <w:szCs w:val="23"/>
        </w:rPr>
        <w:t xml:space="preserve"> 1, 2026</w:t>
      </w:r>
    </w:p>
    <w:p w14:paraId="28AF0D8C" w14:textId="13105945" w:rsidR="008C741E" w:rsidRDefault="008C741E" w:rsidP="008C741E">
      <w:pPr>
        <w:pStyle w:val="ListParagraph"/>
        <w:numPr>
          <w:ilvl w:val="0"/>
          <w:numId w:val="25"/>
        </w:numPr>
        <w:spacing w:before="160" w:after="0" w:line="320" w:lineRule="atLeast"/>
        <w:rPr>
          <w:rFonts w:ascii="Tahoma" w:hAnsi="Tahoma" w:cs="Tahoma"/>
          <w:sz w:val="23"/>
          <w:szCs w:val="23"/>
        </w:rPr>
      </w:pPr>
      <w:r>
        <w:rPr>
          <w:rFonts w:ascii="Tahoma" w:hAnsi="Tahoma" w:cs="Tahoma"/>
          <w:sz w:val="23"/>
          <w:szCs w:val="23"/>
        </w:rPr>
        <w:t>202</w:t>
      </w:r>
      <w:r w:rsidR="00D461B3">
        <w:rPr>
          <w:rFonts w:ascii="Tahoma" w:hAnsi="Tahoma" w:cs="Tahoma"/>
          <w:sz w:val="23"/>
          <w:szCs w:val="23"/>
        </w:rPr>
        <w:t>7</w:t>
      </w:r>
      <w:r>
        <w:rPr>
          <w:rFonts w:ascii="Tahoma" w:hAnsi="Tahoma" w:cs="Tahoma"/>
          <w:sz w:val="23"/>
          <w:szCs w:val="23"/>
        </w:rPr>
        <w:t xml:space="preserve"> International Classification of Diseases, Tenth Edition (ICD-10) Updates</w:t>
      </w:r>
    </w:p>
    <w:p w14:paraId="7ED8CEC6" w14:textId="77777777" w:rsidR="004125E2" w:rsidRDefault="004125E2" w:rsidP="004125E2">
      <w:pPr>
        <w:pStyle w:val="Heading3"/>
        <w:spacing w:before="0" w:after="0" w:line="240" w:lineRule="auto"/>
        <w:jc w:val="both"/>
        <w:rPr>
          <w:rFonts w:ascii="Tahoma" w:hAnsi="Tahoma" w:cs="Tahoma"/>
          <w:noProof/>
          <w:sz w:val="23"/>
          <w:szCs w:val="23"/>
          <w:u w:val="single"/>
        </w:rPr>
      </w:pPr>
    </w:p>
    <w:p w14:paraId="2E1C28BA" w14:textId="51082C54" w:rsidR="00C15D2B" w:rsidRPr="00C96DD0" w:rsidRDefault="008D61B2" w:rsidP="004125E2">
      <w:pPr>
        <w:pStyle w:val="Heading3"/>
        <w:spacing w:before="0" w:after="0" w:line="240" w:lineRule="auto"/>
        <w:jc w:val="both"/>
        <w:rPr>
          <w:rFonts w:ascii="Tahoma" w:hAnsi="Tahoma" w:cs="Tahoma"/>
          <w:noProof/>
          <w:sz w:val="23"/>
          <w:szCs w:val="23"/>
          <w:u w:val="single"/>
        </w:rPr>
      </w:pPr>
      <w:r>
        <w:rPr>
          <w:rFonts w:ascii="Tahoma" w:hAnsi="Tahoma" w:cs="Tahoma"/>
          <w:noProof/>
          <w:sz w:val="23"/>
          <w:szCs w:val="23"/>
          <w:u w:val="single"/>
        </w:rPr>
        <w:t>202</w:t>
      </w:r>
      <w:r w:rsidR="00D461B3">
        <w:rPr>
          <w:rFonts w:ascii="Tahoma" w:hAnsi="Tahoma" w:cs="Tahoma"/>
          <w:noProof/>
          <w:sz w:val="23"/>
          <w:szCs w:val="23"/>
          <w:u w:val="single"/>
        </w:rPr>
        <w:t>7</w:t>
      </w:r>
      <w:r>
        <w:rPr>
          <w:rFonts w:ascii="Tahoma" w:hAnsi="Tahoma" w:cs="Tahoma"/>
          <w:noProof/>
          <w:sz w:val="23"/>
          <w:szCs w:val="23"/>
          <w:u w:val="single"/>
        </w:rPr>
        <w:t xml:space="preserve"> International Classification of Diseases, Tenth Edition (ICD-10) Updates</w:t>
      </w:r>
    </w:p>
    <w:p w14:paraId="30BCAE0A" w14:textId="092C8FE4" w:rsidR="00833863" w:rsidRDefault="0023583E" w:rsidP="008D61B2">
      <w:pPr>
        <w:spacing w:before="0" w:after="0" w:line="240" w:lineRule="auto"/>
        <w:jc w:val="both"/>
        <w:rPr>
          <w:rFonts w:ascii="Tahoma" w:hAnsi="Tahoma" w:cs="Tahoma"/>
          <w:sz w:val="23"/>
          <w:szCs w:val="23"/>
        </w:rPr>
      </w:pPr>
      <w:r>
        <w:rPr>
          <w:rFonts w:ascii="Tahoma" w:hAnsi="Tahoma" w:cs="Tahoma"/>
          <w:sz w:val="23"/>
          <w:szCs w:val="23"/>
        </w:rPr>
        <w:t>T</w:t>
      </w:r>
      <w:r w:rsidR="008D61B2">
        <w:rPr>
          <w:rFonts w:ascii="Tahoma" w:hAnsi="Tahoma" w:cs="Tahoma"/>
          <w:sz w:val="23"/>
          <w:szCs w:val="23"/>
        </w:rPr>
        <w:t>he MO HealthNet Division (MHD) will implement the ICD-10 changes effective</w:t>
      </w:r>
      <w:r>
        <w:rPr>
          <w:rFonts w:ascii="Tahoma" w:hAnsi="Tahoma" w:cs="Tahoma"/>
          <w:sz w:val="23"/>
          <w:szCs w:val="23"/>
        </w:rPr>
        <w:t xml:space="preserve"> for dates of service on or after</w:t>
      </w:r>
      <w:r w:rsidR="008D61B2">
        <w:rPr>
          <w:rFonts w:ascii="Tahoma" w:hAnsi="Tahoma" w:cs="Tahoma"/>
          <w:sz w:val="23"/>
          <w:szCs w:val="23"/>
        </w:rPr>
        <w:t xml:space="preserve"> October 1, 2026.  The update includes the Clinical Modification (ICD-10-CM) diagnosis code changes and the </w:t>
      </w:r>
      <w:r w:rsidR="008D61B2" w:rsidRPr="007435A0">
        <w:rPr>
          <w:rFonts w:ascii="Tahoma" w:hAnsi="Tahoma" w:cs="Tahoma"/>
          <w:sz w:val="23"/>
          <w:szCs w:val="23"/>
        </w:rPr>
        <w:t>Procedure Coding System (ICD-10-PCS) surgical procedure</w:t>
      </w:r>
      <w:r w:rsidR="008D61B2">
        <w:rPr>
          <w:rFonts w:ascii="Tahoma" w:hAnsi="Tahoma" w:cs="Tahoma"/>
          <w:sz w:val="23"/>
          <w:szCs w:val="23"/>
        </w:rPr>
        <w:t xml:space="preserve"> code changes.</w:t>
      </w:r>
      <w:r w:rsidR="00D461B3">
        <w:rPr>
          <w:rFonts w:ascii="Tahoma" w:hAnsi="Tahoma" w:cs="Tahoma"/>
          <w:sz w:val="23"/>
          <w:szCs w:val="23"/>
        </w:rPr>
        <w:t xml:space="preserve">  Review the </w:t>
      </w:r>
      <w:hyperlink r:id="rId12" w:history="1">
        <w:r w:rsidR="00AD1E45" w:rsidRPr="00AD1E45">
          <w:rPr>
            <w:rStyle w:val="Hyperlink"/>
            <w:rFonts w:ascii="Tahoma" w:hAnsi="Tahoma" w:cs="Tahoma"/>
            <w:sz w:val="23"/>
            <w:szCs w:val="23"/>
          </w:rPr>
          <w:t>Centers for Medicare &amp; Medicaid (CMS) final addendum</w:t>
        </w:r>
      </w:hyperlink>
      <w:r w:rsidR="00AD1E45">
        <w:rPr>
          <w:rFonts w:ascii="Tahoma" w:hAnsi="Tahoma" w:cs="Tahoma"/>
          <w:sz w:val="23"/>
          <w:szCs w:val="23"/>
        </w:rPr>
        <w:t xml:space="preserve"> </w:t>
      </w:r>
      <w:r w:rsidR="00D461B3">
        <w:rPr>
          <w:rFonts w:ascii="Tahoma" w:hAnsi="Tahoma" w:cs="Tahoma"/>
          <w:sz w:val="23"/>
          <w:szCs w:val="23"/>
        </w:rPr>
        <w:t xml:space="preserve">for </w:t>
      </w:r>
      <w:r w:rsidR="00AD1E45">
        <w:rPr>
          <w:rFonts w:ascii="Tahoma" w:hAnsi="Tahoma" w:cs="Tahoma"/>
          <w:sz w:val="23"/>
          <w:szCs w:val="23"/>
        </w:rPr>
        <w:t xml:space="preserve">information on </w:t>
      </w:r>
      <w:r w:rsidR="00D461B3">
        <w:rPr>
          <w:rFonts w:ascii="Tahoma" w:hAnsi="Tahoma" w:cs="Tahoma"/>
          <w:sz w:val="23"/>
          <w:szCs w:val="23"/>
        </w:rPr>
        <w:t>changes to the ICD-10.</w:t>
      </w:r>
    </w:p>
    <w:p w14:paraId="3DD7B1DE" w14:textId="77777777" w:rsidR="007D4F4C" w:rsidRDefault="007D4F4C" w:rsidP="00C6207D">
      <w:pPr>
        <w:spacing w:before="0" w:after="0" w:line="240" w:lineRule="auto"/>
        <w:jc w:val="both"/>
        <w:rPr>
          <w:rFonts w:ascii="Tahoma" w:hAnsi="Tahoma" w:cs="Tahoma"/>
          <w:sz w:val="23"/>
          <w:szCs w:val="23"/>
        </w:rPr>
      </w:pPr>
    </w:p>
    <w:p w14:paraId="6CE2C629" w14:textId="02CE08EB" w:rsidR="00E73773" w:rsidRPr="00087573" w:rsidRDefault="00C3526D" w:rsidP="00FF7B14">
      <w:pPr>
        <w:pStyle w:val="Bulletinendtext"/>
        <w:keepLines/>
        <w:widowControl w:val="0"/>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3"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4"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5"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6"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7"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8"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19"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0"/>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8E342" w14:textId="77777777" w:rsidR="00062CD5" w:rsidRDefault="00062CD5">
      <w:r>
        <w:separator/>
      </w:r>
    </w:p>
  </w:endnote>
  <w:endnote w:type="continuationSeparator" w:id="0">
    <w:p w14:paraId="04A0A728" w14:textId="77777777" w:rsidR="00062CD5" w:rsidRDefault="0006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FC933" w14:textId="77777777" w:rsidR="00062CD5" w:rsidRDefault="00062CD5">
      <w:r>
        <w:separator/>
      </w:r>
    </w:p>
  </w:footnote>
  <w:footnote w:type="continuationSeparator" w:id="0">
    <w:p w14:paraId="4B3FE34A" w14:textId="77777777" w:rsidR="00062CD5" w:rsidRDefault="00062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758F4C2F" w:rsidR="00930D08" w:rsidRDefault="00930D08" w:rsidP="00F0134D">
    <w:pPr>
      <w:tabs>
        <w:tab w:val="center" w:pos="5040"/>
        <w:tab w:val="right" w:pos="9840"/>
      </w:tabs>
      <w:rPr>
        <w:sz w:val="20"/>
      </w:rPr>
    </w:pPr>
    <w:r>
      <w:rPr>
        <w:sz w:val="20"/>
      </w:rPr>
      <w:t xml:space="preserve">Volume </w:t>
    </w:r>
    <w:r w:rsidR="00C20E2F">
      <w:rPr>
        <w:sz w:val="20"/>
      </w:rPr>
      <w:t>XX</w:t>
    </w:r>
    <w:r>
      <w:rPr>
        <w:sz w:val="20"/>
      </w:rPr>
      <w:t xml:space="preserve"> Number </w:t>
    </w:r>
    <w:r w:rsidR="00C20E2F">
      <w:rPr>
        <w:sz w:val="20"/>
      </w:rPr>
      <w:t>XX</w:t>
    </w:r>
    <w:r w:rsidR="00F0134D">
      <w:rPr>
        <w:sz w:val="20"/>
      </w:rPr>
      <w:tab/>
    </w:r>
    <w:r w:rsidR="00F0134D">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B3C44AF"/>
    <w:multiLevelType w:val="hybridMultilevel"/>
    <w:tmpl w:val="5060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0"/>
  </w:num>
  <w:num w:numId="2" w16cid:durableId="1901862822">
    <w:abstractNumId w:val="5"/>
  </w:num>
  <w:num w:numId="3" w16cid:durableId="128475939">
    <w:abstractNumId w:val="9"/>
  </w:num>
  <w:num w:numId="4" w16cid:durableId="911740830">
    <w:abstractNumId w:val="18"/>
  </w:num>
  <w:num w:numId="5" w16cid:durableId="356393516">
    <w:abstractNumId w:val="14"/>
  </w:num>
  <w:num w:numId="6" w16cid:durableId="1980569187">
    <w:abstractNumId w:val="24"/>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9"/>
  </w:num>
  <w:num w:numId="15" w16cid:durableId="440609485">
    <w:abstractNumId w:val="2"/>
  </w:num>
  <w:num w:numId="16" w16cid:durableId="713118432">
    <w:abstractNumId w:val="12"/>
  </w:num>
  <w:num w:numId="17" w16cid:durableId="1670451329">
    <w:abstractNumId w:val="22"/>
  </w:num>
  <w:num w:numId="18" w16cid:durableId="1655916653">
    <w:abstractNumId w:val="0"/>
  </w:num>
  <w:num w:numId="19" w16cid:durableId="1478645377">
    <w:abstractNumId w:val="8"/>
  </w:num>
  <w:num w:numId="20" w16cid:durableId="545529438">
    <w:abstractNumId w:val="15"/>
  </w:num>
  <w:num w:numId="21" w16cid:durableId="583346626">
    <w:abstractNumId w:val="21"/>
  </w:num>
  <w:num w:numId="22" w16cid:durableId="898832747">
    <w:abstractNumId w:val="10"/>
  </w:num>
  <w:num w:numId="23" w16cid:durableId="1607080103">
    <w:abstractNumId w:val="25"/>
  </w:num>
  <w:num w:numId="24" w16cid:durableId="1958608955">
    <w:abstractNumId w:val="23"/>
  </w:num>
  <w:num w:numId="25" w16cid:durableId="2084716771">
    <w:abstractNumId w:val="1"/>
  </w:num>
  <w:num w:numId="26" w16cid:durableId="158600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26FmsDL7Xt8tKXCe9Oj5W99UNsFwVLnRBbDoZhXutYJbYXwLGOxudR+bs1fh+4RK3dMjKwFOh3dNcrC1h51rw==" w:salt="K1ZpszbhhPEaQf4wLi4Up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31D39"/>
    <w:rsid w:val="00032E26"/>
    <w:rsid w:val="00032FF1"/>
    <w:rsid w:val="00045705"/>
    <w:rsid w:val="0004603A"/>
    <w:rsid w:val="000473D3"/>
    <w:rsid w:val="00052CB4"/>
    <w:rsid w:val="0005567F"/>
    <w:rsid w:val="00060D6E"/>
    <w:rsid w:val="00062CD5"/>
    <w:rsid w:val="00070842"/>
    <w:rsid w:val="0007375E"/>
    <w:rsid w:val="00077FC5"/>
    <w:rsid w:val="00087573"/>
    <w:rsid w:val="00091F6B"/>
    <w:rsid w:val="000947DD"/>
    <w:rsid w:val="000B1F02"/>
    <w:rsid w:val="000B2CAD"/>
    <w:rsid w:val="000B7ADF"/>
    <w:rsid w:val="000D20A9"/>
    <w:rsid w:val="000E0FA0"/>
    <w:rsid w:val="000E4F22"/>
    <w:rsid w:val="000F2653"/>
    <w:rsid w:val="000F5A8E"/>
    <w:rsid w:val="001029E2"/>
    <w:rsid w:val="00107D6F"/>
    <w:rsid w:val="00116E05"/>
    <w:rsid w:val="0012343F"/>
    <w:rsid w:val="00124D7D"/>
    <w:rsid w:val="001317F7"/>
    <w:rsid w:val="00133BBE"/>
    <w:rsid w:val="0013417B"/>
    <w:rsid w:val="001358B3"/>
    <w:rsid w:val="00137A70"/>
    <w:rsid w:val="00137DD3"/>
    <w:rsid w:val="00144640"/>
    <w:rsid w:val="00160F2B"/>
    <w:rsid w:val="001615A3"/>
    <w:rsid w:val="00163F7C"/>
    <w:rsid w:val="00164F26"/>
    <w:rsid w:val="0017152D"/>
    <w:rsid w:val="00190124"/>
    <w:rsid w:val="001A37AD"/>
    <w:rsid w:val="001A38D1"/>
    <w:rsid w:val="001A6F2C"/>
    <w:rsid w:val="001C0128"/>
    <w:rsid w:val="001C0EE3"/>
    <w:rsid w:val="001C70DE"/>
    <w:rsid w:val="001D2B45"/>
    <w:rsid w:val="001E4707"/>
    <w:rsid w:val="001F011F"/>
    <w:rsid w:val="00220CB1"/>
    <w:rsid w:val="0023583E"/>
    <w:rsid w:val="002705FA"/>
    <w:rsid w:val="00291B5E"/>
    <w:rsid w:val="00293E05"/>
    <w:rsid w:val="002A141F"/>
    <w:rsid w:val="002B2570"/>
    <w:rsid w:val="002C4EEE"/>
    <w:rsid w:val="002D14F3"/>
    <w:rsid w:val="002D7348"/>
    <w:rsid w:val="002F68DA"/>
    <w:rsid w:val="003112B4"/>
    <w:rsid w:val="0031353F"/>
    <w:rsid w:val="00315485"/>
    <w:rsid w:val="003177A1"/>
    <w:rsid w:val="003221B2"/>
    <w:rsid w:val="00322ABF"/>
    <w:rsid w:val="003234C4"/>
    <w:rsid w:val="003235A9"/>
    <w:rsid w:val="003274A6"/>
    <w:rsid w:val="003420CC"/>
    <w:rsid w:val="00343E6C"/>
    <w:rsid w:val="0034770B"/>
    <w:rsid w:val="00362473"/>
    <w:rsid w:val="00385719"/>
    <w:rsid w:val="003872EE"/>
    <w:rsid w:val="003A54B4"/>
    <w:rsid w:val="003B0122"/>
    <w:rsid w:val="003B6F79"/>
    <w:rsid w:val="003C45AE"/>
    <w:rsid w:val="003C563D"/>
    <w:rsid w:val="003C7CEA"/>
    <w:rsid w:val="003E79B2"/>
    <w:rsid w:val="00400F18"/>
    <w:rsid w:val="004125E2"/>
    <w:rsid w:val="004171ED"/>
    <w:rsid w:val="0041769A"/>
    <w:rsid w:val="0042131E"/>
    <w:rsid w:val="004251B0"/>
    <w:rsid w:val="004256DB"/>
    <w:rsid w:val="00426893"/>
    <w:rsid w:val="004412F9"/>
    <w:rsid w:val="004550E2"/>
    <w:rsid w:val="004626D2"/>
    <w:rsid w:val="004644FB"/>
    <w:rsid w:val="00471A11"/>
    <w:rsid w:val="00473CF0"/>
    <w:rsid w:val="00477517"/>
    <w:rsid w:val="004816FA"/>
    <w:rsid w:val="00491B48"/>
    <w:rsid w:val="00496864"/>
    <w:rsid w:val="004A06CB"/>
    <w:rsid w:val="004A62A9"/>
    <w:rsid w:val="004B575C"/>
    <w:rsid w:val="004C5B1B"/>
    <w:rsid w:val="004C6554"/>
    <w:rsid w:val="004C7CC4"/>
    <w:rsid w:val="004C7DCA"/>
    <w:rsid w:val="004D0671"/>
    <w:rsid w:val="004D4D17"/>
    <w:rsid w:val="004D7229"/>
    <w:rsid w:val="004E14D4"/>
    <w:rsid w:val="004E3E8C"/>
    <w:rsid w:val="004E4DD8"/>
    <w:rsid w:val="004E574A"/>
    <w:rsid w:val="004E760F"/>
    <w:rsid w:val="004F010E"/>
    <w:rsid w:val="004F06CD"/>
    <w:rsid w:val="004F5DA6"/>
    <w:rsid w:val="004F70DF"/>
    <w:rsid w:val="004F7CE4"/>
    <w:rsid w:val="00500A60"/>
    <w:rsid w:val="00503096"/>
    <w:rsid w:val="00512590"/>
    <w:rsid w:val="00514B0D"/>
    <w:rsid w:val="005153B2"/>
    <w:rsid w:val="0054426D"/>
    <w:rsid w:val="0054543A"/>
    <w:rsid w:val="00551C3F"/>
    <w:rsid w:val="005556E6"/>
    <w:rsid w:val="00560B2E"/>
    <w:rsid w:val="005644C7"/>
    <w:rsid w:val="00565825"/>
    <w:rsid w:val="00574036"/>
    <w:rsid w:val="00575F9B"/>
    <w:rsid w:val="00586954"/>
    <w:rsid w:val="005B2AC2"/>
    <w:rsid w:val="005B55AB"/>
    <w:rsid w:val="005D52A2"/>
    <w:rsid w:val="005E259F"/>
    <w:rsid w:val="005E3559"/>
    <w:rsid w:val="005E765F"/>
    <w:rsid w:val="006012A4"/>
    <w:rsid w:val="006031E1"/>
    <w:rsid w:val="0061156F"/>
    <w:rsid w:val="006129F5"/>
    <w:rsid w:val="00615995"/>
    <w:rsid w:val="00622F76"/>
    <w:rsid w:val="00635765"/>
    <w:rsid w:val="00646BA6"/>
    <w:rsid w:val="00647415"/>
    <w:rsid w:val="00647ADC"/>
    <w:rsid w:val="006507FF"/>
    <w:rsid w:val="00650C53"/>
    <w:rsid w:val="006567C3"/>
    <w:rsid w:val="00673836"/>
    <w:rsid w:val="00674324"/>
    <w:rsid w:val="00684ECE"/>
    <w:rsid w:val="00692D22"/>
    <w:rsid w:val="006A6EA0"/>
    <w:rsid w:val="006B34B4"/>
    <w:rsid w:val="006B6F93"/>
    <w:rsid w:val="006B76BA"/>
    <w:rsid w:val="006C70ED"/>
    <w:rsid w:val="006E2B8D"/>
    <w:rsid w:val="00701A7F"/>
    <w:rsid w:val="0070258A"/>
    <w:rsid w:val="0070286C"/>
    <w:rsid w:val="007046E2"/>
    <w:rsid w:val="0070791A"/>
    <w:rsid w:val="00724838"/>
    <w:rsid w:val="007302BE"/>
    <w:rsid w:val="00731481"/>
    <w:rsid w:val="00743FD8"/>
    <w:rsid w:val="007451E6"/>
    <w:rsid w:val="007668AA"/>
    <w:rsid w:val="007936A1"/>
    <w:rsid w:val="00794461"/>
    <w:rsid w:val="007954E2"/>
    <w:rsid w:val="007955B6"/>
    <w:rsid w:val="00796B1D"/>
    <w:rsid w:val="007C2F7A"/>
    <w:rsid w:val="007C3B11"/>
    <w:rsid w:val="007C531C"/>
    <w:rsid w:val="007D02A2"/>
    <w:rsid w:val="007D4F4C"/>
    <w:rsid w:val="007E14E0"/>
    <w:rsid w:val="007E1A3C"/>
    <w:rsid w:val="007F5CF3"/>
    <w:rsid w:val="007F6397"/>
    <w:rsid w:val="008049BF"/>
    <w:rsid w:val="008138BF"/>
    <w:rsid w:val="00823F75"/>
    <w:rsid w:val="00824E4F"/>
    <w:rsid w:val="00826E06"/>
    <w:rsid w:val="00831081"/>
    <w:rsid w:val="008321FA"/>
    <w:rsid w:val="008322FB"/>
    <w:rsid w:val="00833863"/>
    <w:rsid w:val="00835A93"/>
    <w:rsid w:val="00836BF5"/>
    <w:rsid w:val="0087758C"/>
    <w:rsid w:val="00897A40"/>
    <w:rsid w:val="008A385A"/>
    <w:rsid w:val="008A6AC8"/>
    <w:rsid w:val="008B5E88"/>
    <w:rsid w:val="008C1D0D"/>
    <w:rsid w:val="008C6999"/>
    <w:rsid w:val="008C741E"/>
    <w:rsid w:val="008D0780"/>
    <w:rsid w:val="008D2FF9"/>
    <w:rsid w:val="008D4932"/>
    <w:rsid w:val="008D5277"/>
    <w:rsid w:val="008D548F"/>
    <w:rsid w:val="008D61B2"/>
    <w:rsid w:val="008F71A3"/>
    <w:rsid w:val="0090271E"/>
    <w:rsid w:val="00912A49"/>
    <w:rsid w:val="00921196"/>
    <w:rsid w:val="00922F24"/>
    <w:rsid w:val="00930D08"/>
    <w:rsid w:val="00935B33"/>
    <w:rsid w:val="00941B58"/>
    <w:rsid w:val="0094604D"/>
    <w:rsid w:val="00947218"/>
    <w:rsid w:val="00947B74"/>
    <w:rsid w:val="00954E82"/>
    <w:rsid w:val="00956541"/>
    <w:rsid w:val="00957605"/>
    <w:rsid w:val="00960FA2"/>
    <w:rsid w:val="009660AC"/>
    <w:rsid w:val="009674AD"/>
    <w:rsid w:val="00967616"/>
    <w:rsid w:val="00975518"/>
    <w:rsid w:val="00976D3A"/>
    <w:rsid w:val="00986302"/>
    <w:rsid w:val="0099495A"/>
    <w:rsid w:val="009A40C2"/>
    <w:rsid w:val="009C1004"/>
    <w:rsid w:val="009C1BEE"/>
    <w:rsid w:val="009E25B5"/>
    <w:rsid w:val="009E7435"/>
    <w:rsid w:val="00A00366"/>
    <w:rsid w:val="00A02423"/>
    <w:rsid w:val="00A06495"/>
    <w:rsid w:val="00A125F4"/>
    <w:rsid w:val="00A31FC7"/>
    <w:rsid w:val="00A5520E"/>
    <w:rsid w:val="00A6259D"/>
    <w:rsid w:val="00A710B7"/>
    <w:rsid w:val="00A7734C"/>
    <w:rsid w:val="00A83867"/>
    <w:rsid w:val="00A879AC"/>
    <w:rsid w:val="00A95170"/>
    <w:rsid w:val="00AA1C36"/>
    <w:rsid w:val="00AB125D"/>
    <w:rsid w:val="00AB42FA"/>
    <w:rsid w:val="00AD1E45"/>
    <w:rsid w:val="00AD5E0B"/>
    <w:rsid w:val="00AF1EA0"/>
    <w:rsid w:val="00B04234"/>
    <w:rsid w:val="00B1210E"/>
    <w:rsid w:val="00B17080"/>
    <w:rsid w:val="00B32276"/>
    <w:rsid w:val="00B3694B"/>
    <w:rsid w:val="00B36E6E"/>
    <w:rsid w:val="00B4768B"/>
    <w:rsid w:val="00B522C4"/>
    <w:rsid w:val="00B54FF2"/>
    <w:rsid w:val="00B56BFE"/>
    <w:rsid w:val="00B621A6"/>
    <w:rsid w:val="00B67F3A"/>
    <w:rsid w:val="00B74386"/>
    <w:rsid w:val="00B83AF3"/>
    <w:rsid w:val="00B97322"/>
    <w:rsid w:val="00BA1F90"/>
    <w:rsid w:val="00BA3908"/>
    <w:rsid w:val="00BA3E4E"/>
    <w:rsid w:val="00BB0029"/>
    <w:rsid w:val="00BB2404"/>
    <w:rsid w:val="00BB5A57"/>
    <w:rsid w:val="00BC0B23"/>
    <w:rsid w:val="00BC42AC"/>
    <w:rsid w:val="00BD6221"/>
    <w:rsid w:val="00BE163E"/>
    <w:rsid w:val="00C06C7C"/>
    <w:rsid w:val="00C07277"/>
    <w:rsid w:val="00C15D2B"/>
    <w:rsid w:val="00C20E2F"/>
    <w:rsid w:val="00C2583F"/>
    <w:rsid w:val="00C25B23"/>
    <w:rsid w:val="00C3526D"/>
    <w:rsid w:val="00C41FBB"/>
    <w:rsid w:val="00C437ED"/>
    <w:rsid w:val="00C51A38"/>
    <w:rsid w:val="00C6207D"/>
    <w:rsid w:val="00C62831"/>
    <w:rsid w:val="00C80992"/>
    <w:rsid w:val="00C842C9"/>
    <w:rsid w:val="00C84852"/>
    <w:rsid w:val="00C916CA"/>
    <w:rsid w:val="00C92891"/>
    <w:rsid w:val="00C96DD0"/>
    <w:rsid w:val="00CB7E3E"/>
    <w:rsid w:val="00CC7DDF"/>
    <w:rsid w:val="00CD4C25"/>
    <w:rsid w:val="00CE0F9E"/>
    <w:rsid w:val="00CE4464"/>
    <w:rsid w:val="00CE6B1F"/>
    <w:rsid w:val="00D03B60"/>
    <w:rsid w:val="00D04B6C"/>
    <w:rsid w:val="00D1293E"/>
    <w:rsid w:val="00D2118B"/>
    <w:rsid w:val="00D277F6"/>
    <w:rsid w:val="00D461B3"/>
    <w:rsid w:val="00D53DCE"/>
    <w:rsid w:val="00D67E71"/>
    <w:rsid w:val="00D70B6D"/>
    <w:rsid w:val="00D77A01"/>
    <w:rsid w:val="00D87896"/>
    <w:rsid w:val="00D90004"/>
    <w:rsid w:val="00D9449B"/>
    <w:rsid w:val="00DA4CA4"/>
    <w:rsid w:val="00DB00F5"/>
    <w:rsid w:val="00DC7B8F"/>
    <w:rsid w:val="00DF675D"/>
    <w:rsid w:val="00E14603"/>
    <w:rsid w:val="00E22040"/>
    <w:rsid w:val="00E23CA3"/>
    <w:rsid w:val="00E40FE6"/>
    <w:rsid w:val="00E529DD"/>
    <w:rsid w:val="00E5793A"/>
    <w:rsid w:val="00E67688"/>
    <w:rsid w:val="00E67D51"/>
    <w:rsid w:val="00E711E3"/>
    <w:rsid w:val="00E71291"/>
    <w:rsid w:val="00E73773"/>
    <w:rsid w:val="00E76488"/>
    <w:rsid w:val="00E76E41"/>
    <w:rsid w:val="00E96266"/>
    <w:rsid w:val="00EA6323"/>
    <w:rsid w:val="00EC2499"/>
    <w:rsid w:val="00EC4BD1"/>
    <w:rsid w:val="00ED0B9A"/>
    <w:rsid w:val="00ED160D"/>
    <w:rsid w:val="00EE3D8C"/>
    <w:rsid w:val="00EF1384"/>
    <w:rsid w:val="00EF3C90"/>
    <w:rsid w:val="00EF6940"/>
    <w:rsid w:val="00F0134D"/>
    <w:rsid w:val="00F01777"/>
    <w:rsid w:val="00F01B2C"/>
    <w:rsid w:val="00F05407"/>
    <w:rsid w:val="00F20634"/>
    <w:rsid w:val="00F270A2"/>
    <w:rsid w:val="00F27564"/>
    <w:rsid w:val="00F32B14"/>
    <w:rsid w:val="00F33111"/>
    <w:rsid w:val="00F460B0"/>
    <w:rsid w:val="00F4793D"/>
    <w:rsid w:val="00F47B72"/>
    <w:rsid w:val="00F5130F"/>
    <w:rsid w:val="00F53598"/>
    <w:rsid w:val="00F5609C"/>
    <w:rsid w:val="00F57E09"/>
    <w:rsid w:val="00F65DC4"/>
    <w:rsid w:val="00F73F1E"/>
    <w:rsid w:val="00F8751E"/>
    <w:rsid w:val="00F9058D"/>
    <w:rsid w:val="00F9106F"/>
    <w:rsid w:val="00FA3782"/>
    <w:rsid w:val="00FC4E01"/>
    <w:rsid w:val="00FC6AD7"/>
    <w:rsid w:val="00FC7846"/>
    <w:rsid w:val="00FD2020"/>
    <w:rsid w:val="00FF23CD"/>
    <w:rsid w:val="00FF7B14"/>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paragraph" w:customStyle="1" w:styleId="TableHeader">
    <w:name w:val="Table Header"/>
    <w:next w:val="Normal"/>
    <w:qFormat/>
    <w:rsid w:val="007302BE"/>
    <w:pPr>
      <w:spacing w:before="160" w:after="160" w:line="320" w:lineRule="atLeast"/>
      <w:jc w:val="center"/>
    </w:pPr>
    <w:rPr>
      <w:rFonts w:ascii="Tahoma" w:hAnsi="Tahoma" w:cs="Tahoma"/>
      <w:b/>
      <w:sz w:val="23"/>
      <w:szCs w:val="23"/>
    </w:rPr>
  </w:style>
  <w:style w:type="paragraph" w:customStyle="1" w:styleId="TableNumbers">
    <w:name w:val="Table Numbers"/>
    <w:next w:val="Normal"/>
    <w:qFormat/>
    <w:rsid w:val="007302BE"/>
    <w:pPr>
      <w:framePr w:hSpace="180" w:wrap="around" w:vAnchor="text" w:hAnchor="text" w:y="1"/>
      <w:spacing w:before="160" w:after="160" w:line="320" w:lineRule="atLeast"/>
      <w:suppressOverlap/>
      <w:jc w:val="center"/>
    </w:pPr>
    <w:rPr>
      <w:rFonts w:ascii="Tahoma" w:eastAsiaTheme="minorHAnsi" w:hAnsi="Tahoma" w:cs="Tahoma"/>
      <w:spacing w:val="-2"/>
      <w:kern w:val="2"/>
      <w:sz w:val="23"/>
      <w:szCs w:val="23"/>
      <w14:ligatures w14:val="standardContextual"/>
    </w:rPr>
  </w:style>
  <w:style w:type="paragraph" w:customStyle="1" w:styleId="TableBody">
    <w:name w:val="Table Body"/>
    <w:next w:val="Normal"/>
    <w:qFormat/>
    <w:rsid w:val="007302BE"/>
    <w:pPr>
      <w:framePr w:hSpace="180" w:wrap="around" w:vAnchor="text" w:hAnchor="text" w:y="1"/>
      <w:widowControl w:val="0"/>
      <w:spacing w:before="160" w:after="160" w:line="320" w:lineRule="atLeast"/>
      <w:ind w:left="144" w:right="144"/>
      <w:suppressOverlap/>
    </w:pPr>
    <w:rPr>
      <w:rFonts w:ascii="Tahoma" w:eastAsiaTheme="minorHAnsi" w:hAnsi="Tahoma" w:cs="Tahoma"/>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providers" TargetMode="External"/><Relationship Id="rId18" Type="http://schemas.openxmlformats.org/officeDocument/2006/relationships/hyperlink" Target="https://mydss.mo.gov/mhd/education-and-traini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ms.gov/medicare/coding-billing/icd-10-codes" TargetMode="External"/><Relationship Id="rId17" Type="http://schemas.openxmlformats.org/officeDocument/2006/relationships/hyperlink" Target="https://public.govdelivery.com/accounts/MODSS/subscriber/new?preferences=true" TargetMode="External"/><Relationship Id="rId2" Type="http://schemas.openxmlformats.org/officeDocument/2006/relationships/customXml" Target="../customXml/item2.xml"/><Relationship Id="rId16" Type="http://schemas.openxmlformats.org/officeDocument/2006/relationships/hyperlink" Target="https://mydss.mo.gov/mhd/new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momed.com/" TargetMode="External"/><Relationship Id="rId10" Type="http://schemas.openxmlformats.org/officeDocument/2006/relationships/endnotes" Target="endnotes.xml"/><Relationship Id="rId19" Type="http://schemas.openxmlformats.org/officeDocument/2006/relationships/hyperlink" Target="https://moexperience.qualtrics.com/jfe/form/SV_8v5YgbpJmYXuPa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managed-care-provider-information-reques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D662F-B0E4-4296-BA9C-5496226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1904</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2027 ICD-10 Update Bulletin</vt:lpstr>
    </vt:vector>
  </TitlesOfParts>
  <Manager>Missouri Department of Social Services</Manager>
  <Company>State of Missouri</Company>
  <LinksUpToDate>false</LinksUpToDate>
  <CharactersWithSpaces>2233</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ICD-10 Update Bulletin</dc:title>
  <dc:creator>MO HealthNet Division</dc:creator>
  <cp:keywords>2027 ICD-10 Update Bulletin</cp:keywords>
  <cp:lastModifiedBy>Craig, Madelyn</cp:lastModifiedBy>
  <cp:revision>2</cp:revision>
  <cp:lastPrinted>2018-12-28T19:46:00Z</cp:lastPrinted>
  <dcterms:created xsi:type="dcterms:W3CDTF">2026-09-30T18:16:00Z</dcterms:created>
  <dcterms:modified xsi:type="dcterms:W3CDTF">2026-09-30T18:16:00Z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