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2D1" w14:textId="4E57B972" w:rsidR="00C15D2B" w:rsidRDefault="00C15D2B" w:rsidP="00C15D2B">
      <w:pPr>
        <w:pStyle w:val="Heading1"/>
        <w:spacing w:before="0" w:after="0"/>
        <w:jc w:val="left"/>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24C2402C">
            <wp:simplePos x="0" y="0"/>
            <wp:positionH relativeFrom="margin">
              <wp:posOffset>3943350</wp:posOffset>
            </wp:positionH>
            <wp:positionV relativeFrom="paragraph">
              <wp:posOffset>6985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p>
    <w:p w14:paraId="27EC4F89" w14:textId="235D5377" w:rsidR="00C15D2B" w:rsidRDefault="00C15D2B" w:rsidP="00C15D2B">
      <w:pPr>
        <w:pStyle w:val="Heading1"/>
        <w:spacing w:before="0" w:after="0"/>
        <w:jc w:val="left"/>
        <w:rPr>
          <w:rFonts w:ascii="Tahoma" w:hAnsi="Tahoma" w:cs="Tahoma"/>
          <w:sz w:val="32"/>
          <w:szCs w:val="28"/>
        </w:rPr>
      </w:pPr>
      <w:r w:rsidRPr="00FF23CD">
        <w:rPr>
          <w:rFonts w:ascii="Tahoma" w:hAnsi="Tahoma" w:cs="Tahoma"/>
          <w:sz w:val="32"/>
          <w:szCs w:val="28"/>
        </w:rPr>
        <w:t>Provider Bulletin</w:t>
      </w:r>
    </w:p>
    <w:p w14:paraId="16C0CD84" w14:textId="0020E477" w:rsidR="00C15D2B" w:rsidRDefault="00C15D2B" w:rsidP="003B3F83">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3B3F83">
        <w:rPr>
          <w:rFonts w:ascii="Tahoma" w:hAnsi="Tahoma" w:cs="Tahoma"/>
          <w:b/>
          <w:bCs/>
          <w:sz w:val="23"/>
          <w:szCs w:val="23"/>
        </w:rPr>
        <w:t>49</w:t>
      </w:r>
      <w:r w:rsidRPr="00C15D2B">
        <w:rPr>
          <w:rFonts w:ascii="Tahoma" w:hAnsi="Tahoma" w:cs="Tahoma"/>
          <w:b/>
          <w:bCs/>
          <w:sz w:val="23"/>
          <w:szCs w:val="23"/>
        </w:rPr>
        <w:t xml:space="preserve"> Number </w:t>
      </w:r>
      <w:r w:rsidR="003B3F83">
        <w:rPr>
          <w:rFonts w:ascii="Tahoma" w:hAnsi="Tahoma" w:cs="Tahoma"/>
          <w:b/>
          <w:bCs/>
          <w:sz w:val="23"/>
          <w:szCs w:val="23"/>
        </w:rPr>
        <w:t>18</w:t>
      </w:r>
    </w:p>
    <w:p w14:paraId="7C14D7BC" w14:textId="77777777" w:rsidR="003B3F83" w:rsidRDefault="003B3F83" w:rsidP="003B3F83">
      <w:pPr>
        <w:spacing w:before="0" w:after="0" w:line="240" w:lineRule="auto"/>
        <w:rPr>
          <w:rFonts w:ascii="Tahoma" w:hAnsi="Tahoma" w:cs="Tahoma"/>
          <w:b/>
          <w:bCs/>
          <w:sz w:val="23"/>
          <w:szCs w:val="23"/>
        </w:rPr>
      </w:pPr>
    </w:p>
    <w:p w14:paraId="26C4A345" w14:textId="60407EB0" w:rsidR="00C15D2B" w:rsidRDefault="00A47C23" w:rsidP="00A47C23">
      <w:pPr>
        <w:spacing w:before="0" w:line="240" w:lineRule="auto"/>
        <w:jc w:val="center"/>
        <w:rPr>
          <w:rFonts w:ascii="Tahoma" w:hAnsi="Tahoma" w:cs="Tahoma"/>
          <w:b/>
          <w:bCs/>
          <w:sz w:val="32"/>
          <w:szCs w:val="32"/>
        </w:rPr>
      </w:pPr>
      <w:r>
        <w:rPr>
          <w:rFonts w:ascii="Tahoma" w:hAnsi="Tahoma" w:cs="Tahoma"/>
          <w:b/>
          <w:bCs/>
          <w:sz w:val="32"/>
          <w:szCs w:val="32"/>
        </w:rPr>
        <w:t>Women’s Health Services Program</w:t>
      </w:r>
    </w:p>
    <w:p w14:paraId="245D3058" w14:textId="29CFCB93" w:rsidR="00C84852" w:rsidRPr="00C15D2B" w:rsidRDefault="00C84852" w:rsidP="00C15D2B">
      <w:pPr>
        <w:pStyle w:val="Heading3"/>
        <w:spacing w:before="0" w:after="240" w:line="240" w:lineRule="auto"/>
        <w:rPr>
          <w:rFonts w:ascii="Tahoma" w:hAnsi="Tahoma" w:cs="Tahoma"/>
          <w:b w:val="0"/>
          <w:sz w:val="24"/>
          <w:szCs w:val="24"/>
        </w:rPr>
      </w:pPr>
      <w:r w:rsidRPr="00C15D2B">
        <w:rPr>
          <w:rFonts w:ascii="Tahoma" w:hAnsi="Tahoma" w:cs="Tahoma"/>
          <w:bCs/>
          <w:sz w:val="24"/>
          <w:szCs w:val="24"/>
        </w:rPr>
        <w:t>Applies to:</w:t>
      </w:r>
      <w:r w:rsidR="00A47C23">
        <w:rPr>
          <w:rFonts w:ascii="Tahoma" w:hAnsi="Tahoma" w:cs="Tahoma"/>
          <w:bCs/>
          <w:sz w:val="24"/>
          <w:szCs w:val="24"/>
        </w:rPr>
        <w:t xml:space="preserve"> Women’s Health Services Providers</w:t>
      </w:r>
    </w:p>
    <w:p w14:paraId="5CBDDB91" w14:textId="0F8DCCF0" w:rsidR="00C15D2B" w:rsidRPr="00C15D2B" w:rsidRDefault="00C15D2B" w:rsidP="00C15D2B">
      <w:pPr>
        <w:spacing w:before="0" w:line="240" w:lineRule="auto"/>
        <w:rPr>
          <w:rFonts w:ascii="Tahoma" w:hAnsi="Tahoma" w:cs="Tahoma"/>
        </w:rPr>
      </w:pPr>
      <w:r w:rsidRPr="00C15D2B">
        <w:rPr>
          <w:rFonts w:ascii="Tahoma" w:hAnsi="Tahoma" w:cs="Tahoma"/>
          <w:b/>
          <w:bCs/>
        </w:rPr>
        <w:t>Posted date:</w:t>
      </w:r>
      <w:r w:rsidR="003B3F83">
        <w:rPr>
          <w:rFonts w:ascii="Tahoma" w:hAnsi="Tahoma" w:cs="Tahoma"/>
          <w:b/>
          <w:bCs/>
        </w:rPr>
        <w:t xml:space="preserve"> October 6, 2026</w:t>
      </w:r>
    </w:p>
    <w:p w14:paraId="36D30714" w14:textId="1A36F9EE" w:rsidR="00EF6940" w:rsidRPr="00C15D2B" w:rsidRDefault="00C84852" w:rsidP="00C15D2B">
      <w:pPr>
        <w:pStyle w:val="Heading3"/>
        <w:spacing w:after="240"/>
        <w:rPr>
          <w:rFonts w:ascii="Tahoma" w:hAnsi="Tahoma" w:cs="Tahoma"/>
          <w:bCs/>
          <w:sz w:val="24"/>
          <w:szCs w:val="24"/>
        </w:rPr>
      </w:pPr>
      <w:r w:rsidRPr="00C15D2B">
        <w:rPr>
          <w:rFonts w:ascii="Tahoma" w:hAnsi="Tahoma" w:cs="Tahoma"/>
          <w:bCs/>
          <w:sz w:val="24"/>
          <w:szCs w:val="24"/>
        </w:rPr>
        <w:t xml:space="preserve">Effective date: </w:t>
      </w:r>
      <w:r w:rsidR="00A47C23">
        <w:rPr>
          <w:rFonts w:ascii="Tahoma" w:hAnsi="Tahoma" w:cs="Tahoma"/>
          <w:bCs/>
          <w:sz w:val="24"/>
          <w:szCs w:val="24"/>
        </w:rPr>
        <w:t>Upon Publication</w:t>
      </w:r>
    </w:p>
    <w:p w14:paraId="076CC0AB" w14:textId="48E1AFC5" w:rsidR="00A47C23" w:rsidRPr="00C15D2B" w:rsidRDefault="00A47C23" w:rsidP="00A47C23">
      <w:pPr>
        <w:pStyle w:val="ListParagraph"/>
        <w:numPr>
          <w:ilvl w:val="0"/>
          <w:numId w:val="25"/>
        </w:numPr>
        <w:rPr>
          <w:rFonts w:ascii="Tahoma" w:hAnsi="Tahoma" w:cs="Tahoma"/>
          <w:sz w:val="23"/>
          <w:szCs w:val="23"/>
        </w:rPr>
      </w:pPr>
      <w:r>
        <w:rPr>
          <w:rFonts w:ascii="Tahoma" w:hAnsi="Tahoma" w:cs="Tahoma"/>
          <w:sz w:val="23"/>
          <w:szCs w:val="23"/>
        </w:rPr>
        <w:t>Covered Procedure Codes</w:t>
      </w:r>
      <w:r w:rsidR="002755EC">
        <w:rPr>
          <w:rFonts w:ascii="Tahoma" w:hAnsi="Tahoma" w:cs="Tahoma"/>
          <w:sz w:val="23"/>
          <w:szCs w:val="23"/>
        </w:rPr>
        <w:t xml:space="preserve">, </w:t>
      </w:r>
      <w:r>
        <w:rPr>
          <w:rFonts w:ascii="Tahoma" w:hAnsi="Tahoma" w:cs="Tahoma"/>
          <w:sz w:val="23"/>
          <w:szCs w:val="23"/>
        </w:rPr>
        <w:t>Diagnosis Codes</w:t>
      </w:r>
      <w:r w:rsidR="002755EC">
        <w:rPr>
          <w:rFonts w:ascii="Tahoma" w:hAnsi="Tahoma" w:cs="Tahoma"/>
          <w:sz w:val="23"/>
          <w:szCs w:val="23"/>
        </w:rPr>
        <w:t>, and Drugs</w:t>
      </w:r>
    </w:p>
    <w:p w14:paraId="74EFDCD8" w14:textId="76A8E838" w:rsidR="00A47C23" w:rsidRPr="00C95C94" w:rsidRDefault="00A47C23" w:rsidP="00A47C23">
      <w:pPr>
        <w:spacing w:before="0" w:after="0" w:line="240" w:lineRule="auto"/>
        <w:rPr>
          <w:rFonts w:ascii="Tahoma" w:hAnsi="Tahoma" w:cs="Tahoma"/>
          <w:b/>
          <w:bCs/>
          <w:noProof/>
          <w:sz w:val="23"/>
          <w:szCs w:val="23"/>
          <w:u w:val="single"/>
        </w:rPr>
      </w:pPr>
      <w:r>
        <w:rPr>
          <w:rFonts w:ascii="Tahoma" w:hAnsi="Tahoma" w:cs="Tahoma"/>
          <w:b/>
          <w:bCs/>
          <w:noProof/>
          <w:sz w:val="23"/>
          <w:szCs w:val="23"/>
          <w:u w:val="single"/>
        </w:rPr>
        <w:t>Covered Procedure Codes</w:t>
      </w:r>
      <w:r w:rsidR="00A14616">
        <w:rPr>
          <w:rFonts w:ascii="Tahoma" w:hAnsi="Tahoma" w:cs="Tahoma"/>
          <w:b/>
          <w:bCs/>
          <w:noProof/>
          <w:sz w:val="23"/>
          <w:szCs w:val="23"/>
          <w:u w:val="single"/>
        </w:rPr>
        <w:t xml:space="preserve">, </w:t>
      </w:r>
      <w:r>
        <w:rPr>
          <w:rFonts w:ascii="Tahoma" w:hAnsi="Tahoma" w:cs="Tahoma"/>
          <w:b/>
          <w:bCs/>
          <w:noProof/>
          <w:sz w:val="23"/>
          <w:szCs w:val="23"/>
          <w:u w:val="single"/>
        </w:rPr>
        <w:t>Diagnosis Codes</w:t>
      </w:r>
      <w:r w:rsidR="00A14616">
        <w:rPr>
          <w:rFonts w:ascii="Tahoma" w:hAnsi="Tahoma" w:cs="Tahoma"/>
          <w:b/>
          <w:bCs/>
          <w:noProof/>
          <w:sz w:val="23"/>
          <w:szCs w:val="23"/>
          <w:u w:val="single"/>
        </w:rPr>
        <w:t>, and Drugs</w:t>
      </w:r>
    </w:p>
    <w:p w14:paraId="30F8456D" w14:textId="72DAE4A5" w:rsidR="00A47C23" w:rsidRDefault="00A47C23" w:rsidP="00A47C23">
      <w:pPr>
        <w:spacing w:before="0" w:after="0" w:line="240" w:lineRule="auto"/>
        <w:jc w:val="both"/>
        <w:rPr>
          <w:rFonts w:ascii="Tahoma" w:hAnsi="Tahoma" w:cs="Tahoma"/>
          <w:noProof/>
          <w:sz w:val="23"/>
          <w:szCs w:val="23"/>
        </w:rPr>
      </w:pPr>
      <w:r w:rsidRPr="004E59FA">
        <w:rPr>
          <w:rFonts w:ascii="Tahoma" w:hAnsi="Tahoma" w:cs="Tahoma"/>
          <w:noProof/>
          <w:sz w:val="23"/>
          <w:szCs w:val="23"/>
        </w:rPr>
        <w:t xml:space="preserve">The </w:t>
      </w:r>
      <w:hyperlink r:id="rId12" w:history="1">
        <w:r w:rsidRPr="00BE706E">
          <w:rPr>
            <w:rStyle w:val="Hyperlink"/>
            <w:rFonts w:ascii="Tahoma" w:hAnsi="Tahoma"/>
            <w:bCs/>
            <w:sz w:val="23"/>
          </w:rPr>
          <w:t xml:space="preserve">Women’s Health Services (WHS) Program </w:t>
        </w:r>
        <w:r w:rsidR="002755EC" w:rsidRPr="00BE706E">
          <w:rPr>
            <w:rStyle w:val="Hyperlink"/>
            <w:rFonts w:ascii="Tahoma" w:hAnsi="Tahoma"/>
            <w:bCs/>
            <w:sz w:val="23"/>
          </w:rPr>
          <w:t>Covered Procedure Codes, Diagnosis Codes, and Covered Drugs</w:t>
        </w:r>
      </w:hyperlink>
      <w:r w:rsidR="002755EC">
        <w:rPr>
          <w:rFonts w:ascii="Tahoma" w:hAnsi="Tahoma" w:cs="Tahoma"/>
          <w:noProof/>
          <w:sz w:val="23"/>
          <w:szCs w:val="23"/>
        </w:rPr>
        <w:t xml:space="preserve"> </w:t>
      </w:r>
      <w:r w:rsidR="00A14616">
        <w:rPr>
          <w:rFonts w:ascii="Tahoma" w:hAnsi="Tahoma" w:cs="Tahoma"/>
          <w:noProof/>
          <w:sz w:val="23"/>
          <w:szCs w:val="23"/>
        </w:rPr>
        <w:t xml:space="preserve">resource document </w:t>
      </w:r>
      <w:r w:rsidRPr="004E59FA">
        <w:rPr>
          <w:rFonts w:ascii="Tahoma" w:hAnsi="Tahoma" w:cs="Tahoma"/>
          <w:noProof/>
          <w:sz w:val="23"/>
          <w:szCs w:val="23"/>
        </w:rPr>
        <w:t>has been updated</w:t>
      </w:r>
      <w:r>
        <w:rPr>
          <w:rFonts w:ascii="Tahoma" w:hAnsi="Tahoma" w:cs="Tahoma"/>
          <w:noProof/>
          <w:sz w:val="23"/>
          <w:szCs w:val="23"/>
        </w:rPr>
        <w:t xml:space="preserve">. There </w:t>
      </w:r>
      <w:r w:rsidR="0048435D">
        <w:rPr>
          <w:rFonts w:ascii="Tahoma" w:hAnsi="Tahoma" w:cs="Tahoma"/>
          <w:noProof/>
          <w:sz w:val="23"/>
          <w:szCs w:val="23"/>
        </w:rPr>
        <w:t>are</w:t>
      </w:r>
      <w:r>
        <w:rPr>
          <w:rFonts w:ascii="Tahoma" w:hAnsi="Tahoma" w:cs="Tahoma"/>
          <w:noProof/>
          <w:sz w:val="23"/>
          <w:szCs w:val="23"/>
        </w:rPr>
        <w:t xml:space="preserve"> no changes to the procedure codes</w:t>
      </w:r>
      <w:r w:rsidR="00BE706E">
        <w:rPr>
          <w:rFonts w:ascii="Tahoma" w:hAnsi="Tahoma" w:cs="Tahoma"/>
          <w:noProof/>
          <w:sz w:val="23"/>
          <w:szCs w:val="23"/>
        </w:rPr>
        <w:t>,</w:t>
      </w:r>
      <w:r>
        <w:rPr>
          <w:rFonts w:ascii="Tahoma" w:hAnsi="Tahoma" w:cs="Tahoma"/>
          <w:noProof/>
          <w:sz w:val="23"/>
          <w:szCs w:val="23"/>
        </w:rPr>
        <w:t xml:space="preserve"> diagnosis codes</w:t>
      </w:r>
      <w:r w:rsidR="00BE706E">
        <w:rPr>
          <w:rFonts w:ascii="Tahoma" w:hAnsi="Tahoma" w:cs="Tahoma"/>
          <w:noProof/>
          <w:sz w:val="23"/>
          <w:szCs w:val="23"/>
        </w:rPr>
        <w:t>, or drugs</w:t>
      </w:r>
      <w:r>
        <w:rPr>
          <w:rFonts w:ascii="Tahoma" w:hAnsi="Tahoma" w:cs="Tahoma"/>
          <w:noProof/>
          <w:sz w:val="23"/>
          <w:szCs w:val="23"/>
        </w:rPr>
        <w:t xml:space="preserve"> covered under </w:t>
      </w:r>
      <w:r w:rsidR="00A14616">
        <w:rPr>
          <w:rFonts w:ascii="Tahoma" w:hAnsi="Tahoma" w:cs="Tahoma"/>
          <w:noProof/>
          <w:sz w:val="23"/>
          <w:szCs w:val="23"/>
        </w:rPr>
        <w:t>the WHS</w:t>
      </w:r>
      <w:r>
        <w:rPr>
          <w:rFonts w:ascii="Tahoma" w:hAnsi="Tahoma" w:cs="Tahoma"/>
          <w:noProof/>
          <w:sz w:val="23"/>
          <w:szCs w:val="23"/>
        </w:rPr>
        <w:t xml:space="preserve"> </w:t>
      </w:r>
      <w:r w:rsidR="00A14616">
        <w:rPr>
          <w:rFonts w:ascii="Tahoma" w:hAnsi="Tahoma" w:cs="Tahoma"/>
          <w:noProof/>
          <w:sz w:val="23"/>
          <w:szCs w:val="23"/>
        </w:rPr>
        <w:t>P</w:t>
      </w:r>
      <w:r>
        <w:rPr>
          <w:rFonts w:ascii="Tahoma" w:hAnsi="Tahoma" w:cs="Tahoma"/>
          <w:noProof/>
          <w:sz w:val="23"/>
          <w:szCs w:val="23"/>
        </w:rPr>
        <w:t>rogram; however, the listing was updated to remove duplicate procedure codes</w:t>
      </w:r>
      <w:r w:rsidR="00867355">
        <w:rPr>
          <w:rFonts w:ascii="Tahoma" w:hAnsi="Tahoma" w:cs="Tahoma"/>
          <w:noProof/>
          <w:sz w:val="23"/>
          <w:szCs w:val="23"/>
        </w:rPr>
        <w:t xml:space="preserve"> and to clarify descriptions</w:t>
      </w:r>
      <w:r>
        <w:rPr>
          <w:rFonts w:ascii="Tahoma" w:hAnsi="Tahoma" w:cs="Tahoma"/>
          <w:noProof/>
          <w:sz w:val="23"/>
          <w:szCs w:val="23"/>
        </w:rPr>
        <w:t xml:space="preserve">. </w:t>
      </w:r>
    </w:p>
    <w:p w14:paraId="3F8C4349" w14:textId="77777777" w:rsidR="00A47C23" w:rsidRDefault="00A47C23" w:rsidP="00A47C23">
      <w:pPr>
        <w:spacing w:before="0" w:after="0" w:line="240" w:lineRule="auto"/>
        <w:jc w:val="both"/>
        <w:rPr>
          <w:rFonts w:ascii="Tahoma" w:hAnsi="Tahoma" w:cs="Tahoma"/>
          <w:noProof/>
          <w:sz w:val="23"/>
          <w:szCs w:val="23"/>
        </w:rPr>
      </w:pPr>
    </w:p>
    <w:p w14:paraId="02FE1573" w14:textId="63259111" w:rsidR="00A47C23" w:rsidRDefault="00A47C23" w:rsidP="00A47C23">
      <w:pPr>
        <w:spacing w:before="0" w:after="0" w:line="240" w:lineRule="auto"/>
        <w:jc w:val="both"/>
        <w:rPr>
          <w:rFonts w:ascii="Tahoma" w:hAnsi="Tahoma" w:cs="Tahoma"/>
          <w:noProof/>
          <w:sz w:val="23"/>
          <w:szCs w:val="23"/>
        </w:rPr>
      </w:pPr>
      <w:r>
        <w:rPr>
          <w:rFonts w:ascii="Tahoma" w:hAnsi="Tahoma" w:cs="Tahoma"/>
          <w:noProof/>
          <w:sz w:val="23"/>
          <w:szCs w:val="23"/>
        </w:rPr>
        <w:t>P</w:t>
      </w:r>
      <w:r w:rsidRPr="004E59FA">
        <w:rPr>
          <w:rFonts w:ascii="Tahoma" w:hAnsi="Tahoma" w:cs="Tahoma"/>
          <w:noProof/>
          <w:sz w:val="23"/>
          <w:szCs w:val="23"/>
        </w:rPr>
        <w:t xml:space="preserve">roviders, including laboratory and radiology providers, are reminded that only claims billed with covered diagnosis and procedure codes may be reimbursed through the WHS </w:t>
      </w:r>
      <w:r>
        <w:rPr>
          <w:rFonts w:ascii="Tahoma" w:hAnsi="Tahoma" w:cs="Tahoma"/>
          <w:noProof/>
          <w:sz w:val="23"/>
          <w:szCs w:val="23"/>
        </w:rPr>
        <w:t>P</w:t>
      </w:r>
      <w:r w:rsidRPr="004E59FA">
        <w:rPr>
          <w:rFonts w:ascii="Tahoma" w:hAnsi="Tahoma" w:cs="Tahoma"/>
          <w:noProof/>
          <w:sz w:val="23"/>
          <w:szCs w:val="23"/>
        </w:rPr>
        <w:t>rogram.</w:t>
      </w:r>
      <w:r>
        <w:rPr>
          <w:rFonts w:ascii="Tahoma" w:hAnsi="Tahoma" w:cs="Tahoma"/>
          <w:noProof/>
          <w:sz w:val="23"/>
          <w:szCs w:val="23"/>
        </w:rPr>
        <w:t xml:space="preserve"> </w:t>
      </w:r>
    </w:p>
    <w:p w14:paraId="564155BC" w14:textId="77777777" w:rsidR="00160E6C" w:rsidRDefault="00160E6C" w:rsidP="00A47C23">
      <w:pPr>
        <w:spacing w:before="0" w:after="0" w:line="240" w:lineRule="auto"/>
        <w:jc w:val="both"/>
        <w:rPr>
          <w:rFonts w:ascii="Tahoma" w:hAnsi="Tahoma" w:cs="Tahoma"/>
          <w:noProof/>
          <w:sz w:val="23"/>
          <w:szCs w:val="23"/>
        </w:rPr>
      </w:pPr>
    </w:p>
    <w:p w14:paraId="6CE2C629" w14:textId="2517F2BB" w:rsidR="00E73773" w:rsidRPr="00087573" w:rsidRDefault="00C3526D" w:rsidP="00A95170">
      <w:pPr>
        <w:pStyle w:val="Bulletinendtext"/>
        <w:rPr>
          <w:rFonts w:ascii="Tahoma" w:hAnsi="Tahoma" w:cs="Tahoma"/>
        </w:rPr>
      </w:pPr>
      <w:r w:rsidRPr="00087573">
        <w:rPr>
          <w:rFonts w:ascii="Tahoma" w:hAnsi="Tahoma" w:cs="Tahoma"/>
        </w:rPr>
        <w:t xml:space="preserve">MO HealthNet Fee-For-Service (FFS) </w:t>
      </w:r>
      <w:r w:rsidR="001E4707" w:rsidRPr="00087573">
        <w:rPr>
          <w:rFonts w:ascii="Tahoma" w:hAnsi="Tahoma" w:cs="Tahoma"/>
        </w:rPr>
        <w:t>policies guide basic coverage for Managed Care (MC), though MC plans may add requirements like prior authorization. Some services, including pharmacy, are carved out of MC and paid through FFS. Contact each</w:t>
      </w:r>
      <w:r w:rsidR="00B4768B" w:rsidRPr="00087573">
        <w:rPr>
          <w:rFonts w:ascii="Tahoma" w:hAnsi="Tahoma" w:cs="Tahoma"/>
        </w:rPr>
        <w:t xml:space="preserve"> </w:t>
      </w:r>
      <w:hyperlink r:id="rId13" w:history="1">
        <w:r w:rsidR="001E4707" w:rsidRPr="00087573">
          <w:rPr>
            <w:rStyle w:val="Hyperlink"/>
            <w:rFonts w:ascii="Tahoma" w:hAnsi="Tahoma" w:cs="Tahoma"/>
            <w:sz w:val="18"/>
          </w:rPr>
          <w:t>MC health plan</w:t>
        </w:r>
      </w:hyperlink>
      <w:r w:rsidR="001E4707" w:rsidRPr="00087573">
        <w:rPr>
          <w:rFonts w:ascii="Tahoma" w:hAnsi="Tahoma" w:cs="Tahoma"/>
        </w:rPr>
        <w:t xml:space="preserve"> to confirm how this Bulletin applies. Unresolved issues may be submitted through the </w:t>
      </w:r>
      <w:hyperlink r:id="rId14" w:history="1">
        <w:r w:rsidR="00E73773" w:rsidRPr="00087573">
          <w:rPr>
            <w:rStyle w:val="Hyperlink"/>
            <w:rFonts w:ascii="Tahoma" w:hAnsi="Tahoma" w:cs="Tahoma"/>
            <w:sz w:val="18"/>
          </w:rPr>
          <w:t>MC Provider Request for Information</w:t>
        </w:r>
      </w:hyperlink>
      <w:r w:rsidR="00B4768B" w:rsidRPr="00087573">
        <w:rPr>
          <w:rFonts w:ascii="Tahoma" w:hAnsi="Tahoma" w:cs="Tahoma"/>
        </w:rPr>
        <w:t xml:space="preserve"> </w:t>
      </w:r>
      <w:r w:rsidR="001E4707" w:rsidRPr="00087573">
        <w:rPr>
          <w:rFonts w:ascii="Tahoma" w:hAnsi="Tahoma" w:cs="Tahoma"/>
        </w:rPr>
        <w:t>to reach an MHD MC Liaison.</w:t>
      </w:r>
    </w:p>
    <w:p w14:paraId="624CC583" w14:textId="5FAB45C1" w:rsidR="00E73773" w:rsidRPr="00087573" w:rsidRDefault="00E73773" w:rsidP="00B4768B">
      <w:pPr>
        <w:pStyle w:val="Bulletinendtext"/>
        <w:jc w:val="lef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15" w:history="1">
        <w:r w:rsidRPr="00087573">
          <w:rPr>
            <w:rStyle w:val="Hyperlink"/>
            <w:rFonts w:ascii="Tahoma" w:hAnsi="Tahoma" w:cs="Tahoma"/>
            <w:sz w:val="18"/>
          </w:rPr>
          <w:t>eMOMED</w:t>
        </w:r>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Pr="00087573" w:rsidRDefault="001E4707" w:rsidP="00F01777">
      <w:pPr>
        <w:pStyle w:val="Bulletinendtext"/>
        <w:jc w:val="left"/>
        <w:rPr>
          <w:rFonts w:ascii="Tahoma" w:hAnsi="Tahoma" w:cs="Tahoma"/>
        </w:rPr>
      </w:pPr>
      <w:r w:rsidRPr="00087573">
        <w:rPr>
          <w:rFonts w:ascii="Tahoma" w:hAnsi="Tahoma" w:cs="Tahoma"/>
        </w:rPr>
        <w:t xml:space="preserve">Bulletins remain on the </w:t>
      </w:r>
      <w:hyperlink r:id="rId16" w:tooltip="visit the MO HealthNet News webpage" w:history="1">
        <w:r w:rsidRPr="00087573">
          <w:rPr>
            <w:rStyle w:val="Hyperlink"/>
            <w:rFonts w:ascii="Tahoma" w:hAnsi="Tahoma" w:cs="Tahoma"/>
            <w:b w:val="0"/>
            <w:color w:val="auto"/>
            <w:sz w:val="18"/>
            <w:u w:val="none"/>
          </w:rPr>
          <w:t>MO HealthNet News</w:t>
        </w:r>
      </w:hyperlink>
      <w:r w:rsidRPr="00087573">
        <w:rPr>
          <w:rFonts w:ascii="Tahoma" w:hAnsi="Tahoma" w:cs="Tahoma"/>
        </w:rPr>
        <w:t xml:space="preserve"> page for three years. Providers are encouraged to </w:t>
      </w:r>
      <w:hyperlink r:id="rId17" w:anchor="tab1" w:history="1">
        <w:r w:rsidRPr="00087573">
          <w:rPr>
            <w:rStyle w:val="Hyperlink"/>
            <w:rFonts w:ascii="Tahoma" w:hAnsi="Tahoma" w:cs="Tahoma"/>
            <w:bCs/>
            <w:sz w:val="18"/>
          </w:rPr>
          <w:t>subscribe</w:t>
        </w:r>
        <w:r w:rsidRPr="00087573">
          <w:rPr>
            <w:rStyle w:val="Hyperlink"/>
            <w:rFonts w:ascii="Tahoma" w:hAnsi="Tahoma" w:cs="Tahoma"/>
            <w:b w:val="0"/>
            <w:color w:val="auto"/>
            <w:sz w:val="18"/>
            <w:u w:val="none"/>
          </w:rPr>
          <w:t xml:space="preserve"> </w:t>
        </w:r>
      </w:hyperlink>
      <w:r w:rsidRPr="00087573">
        <w:rPr>
          <w:rFonts w:ascii="Tahoma" w:hAnsi="Tahoma" w:cs="Tahoma"/>
        </w:rPr>
        <w:t xml:space="preserve">for updates. </w:t>
      </w:r>
      <w:r w:rsidR="00E73773" w:rsidRPr="00087573">
        <w:rPr>
          <w:rFonts w:ascii="Tahoma" w:hAnsi="Tahoma" w:cs="Tahoma"/>
        </w:rPr>
        <w:t xml:space="preserve">Visit </w:t>
      </w:r>
      <w:hyperlink r:id="rId18" w:history="1">
        <w:r w:rsidR="00E73773" w:rsidRPr="00087573">
          <w:rPr>
            <w:rStyle w:val="Hyperlink"/>
            <w:rFonts w:ascii="Tahoma" w:hAnsi="Tahoma"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19" w:history="1">
        <w:r w:rsidRPr="00087573">
          <w:rPr>
            <w:rStyle w:val="Hyperlink"/>
            <w:rFonts w:ascii="Tahoma" w:hAnsi="Tahoma" w:cs="Tahoma"/>
            <w:b w:val="0"/>
            <w:color w:val="auto"/>
            <w:sz w:val="18"/>
            <w:u w:val="none"/>
          </w:rPr>
          <w:t>submit an</w:t>
        </w:r>
        <w:r w:rsidR="00E73773" w:rsidRPr="00087573">
          <w:rPr>
            <w:rStyle w:val="Hyperlink"/>
            <w:rFonts w:ascii="Tahoma" w:hAnsi="Tahoma" w:cs="Tahoma"/>
            <w:b w:val="0"/>
            <w:color w:val="auto"/>
            <w:sz w:val="18"/>
            <w:u w:val="none"/>
          </w:rPr>
          <w:t xml:space="preserve"> </w:t>
        </w:r>
        <w:r w:rsidR="00E73773" w:rsidRPr="00087573">
          <w:rPr>
            <w:rStyle w:val="Hyperlink"/>
            <w:rFonts w:ascii="Tahoma" w:hAnsi="Tahoma" w:cs="Tahoma"/>
            <w:bCs/>
            <w:sz w:val="18"/>
          </w:rPr>
          <w:t>MHD Education Request</w:t>
        </w:r>
      </w:hyperlink>
      <w:r w:rsidRPr="00087573">
        <w:rPr>
          <w:rFonts w:ascii="Tahoma" w:hAnsi="Tahoma" w:cs="Tahoma"/>
        </w:rPr>
        <w:t xml:space="preserve"> to schedule training.</w:t>
      </w:r>
    </w:p>
    <w:sectPr w:rsidR="00137A70" w:rsidRPr="00087573" w:rsidSect="00C15D2B">
      <w:headerReference w:type="default" r:id="rId20"/>
      <w:footerReference w:type="first" r:id="rId21"/>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A271A" w14:textId="77777777" w:rsidR="00E11E77" w:rsidRDefault="00E11E77">
      <w:r>
        <w:separator/>
      </w:r>
    </w:p>
  </w:endnote>
  <w:endnote w:type="continuationSeparator" w:id="0">
    <w:p w14:paraId="005DD9FB" w14:textId="77777777" w:rsidR="00E11E77" w:rsidRDefault="00E11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FCA2" w14:textId="6997F7F5" w:rsidR="001E4707" w:rsidRPr="00087573" w:rsidRDefault="001E4707" w:rsidP="001E4707">
    <w:pPr>
      <w:jc w:val="right"/>
      <w:rPr>
        <w:rFonts w:ascii="Tahoma" w:hAnsi="Tahoma" w:cs="Tahoma"/>
        <w:sz w:val="16"/>
        <w:szCs w:val="16"/>
      </w:rPr>
    </w:pPr>
    <w:r w:rsidRPr="00087573">
      <w:rPr>
        <w:rFonts w:ascii="Tahoma" w:hAnsi="Tahoma" w:cs="Tahoma"/>
        <w:sz w:val="16"/>
        <w:szCs w:val="16"/>
      </w:rPr>
      <w:t xml:space="preserve">Template updated: </w:t>
    </w:r>
    <w:r w:rsidR="00017E48" w:rsidRPr="00087573">
      <w:rPr>
        <w:rFonts w:ascii="Tahoma" w:hAnsi="Tahoma" w:cs="Tahoma"/>
        <w:sz w:val="16"/>
        <w:szCs w:val="16"/>
      </w:rPr>
      <w:t>0</w:t>
    </w:r>
    <w:r w:rsidRPr="00087573">
      <w:rPr>
        <w:rFonts w:ascii="Tahoma" w:hAnsi="Tahoma" w:cs="Tahoma"/>
        <w:sz w:val="16"/>
        <w:szCs w:val="16"/>
      </w:rPr>
      <w:t>3/</w:t>
    </w:r>
    <w:r w:rsidR="00701A7F">
      <w:rPr>
        <w:rFonts w:ascii="Tahoma" w:hAnsi="Tahoma" w:cs="Tahoma"/>
        <w:sz w:val="16"/>
        <w:szCs w:val="16"/>
      </w:rPr>
      <w:t>12</w:t>
    </w:r>
    <w:r w:rsidRPr="00087573">
      <w:rPr>
        <w:rFonts w:ascii="Tahoma" w:hAnsi="Tahoma" w:cs="Tahoma"/>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1B894" w14:textId="77777777" w:rsidR="00E11E77" w:rsidRDefault="00E11E77">
      <w:r>
        <w:separator/>
      </w:r>
    </w:p>
  </w:footnote>
  <w:footnote w:type="continuationSeparator" w:id="0">
    <w:p w14:paraId="2496AB7E" w14:textId="77777777" w:rsidR="00E11E77" w:rsidRDefault="00E11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77777777" w:rsidR="00930D08" w:rsidRDefault="00930D08" w:rsidP="00F0134D">
    <w:pPr>
      <w:tabs>
        <w:tab w:val="center" w:pos="5040"/>
        <w:tab w:val="right" w:pos="9840"/>
      </w:tabs>
      <w:rPr>
        <w:sz w:val="20"/>
      </w:rPr>
    </w:pPr>
    <w:r>
      <w:rPr>
        <w:sz w:val="20"/>
      </w:rPr>
      <w:t xml:space="preserve">Volume </w:t>
    </w:r>
    <w:r w:rsidR="00C20E2F">
      <w:rPr>
        <w:sz w:val="20"/>
      </w:rPr>
      <w:t>XX</w:t>
    </w:r>
    <w:r>
      <w:rPr>
        <w:sz w:val="20"/>
      </w:rPr>
      <w:t xml:space="preserve"> Number </w:t>
    </w:r>
    <w:r w:rsidR="00C20E2F">
      <w:rPr>
        <w:sz w:val="20"/>
      </w:rPr>
      <w:t>XX</w:t>
    </w:r>
    <w:r w:rsidR="00F0134D">
      <w:rPr>
        <w:sz w:val="20"/>
      </w:rPr>
      <w:tab/>
    </w:r>
    <w:r w:rsidR="00C20E2F">
      <w:rPr>
        <w:sz w:val="20"/>
      </w:rPr>
      <w:t>Name of Bulletin</w:t>
    </w:r>
    <w:r w:rsidR="00F0134D">
      <w:rPr>
        <w:sz w:val="20"/>
      </w:rPr>
      <w:tab/>
    </w:r>
    <w:r w:rsidR="00C20E2F">
      <w:rPr>
        <w:sz w:val="20"/>
      </w:rPr>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22E032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5"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19"/>
  </w:num>
  <w:num w:numId="2" w16cid:durableId="1901862822">
    <w:abstractNumId w:val="5"/>
  </w:num>
  <w:num w:numId="3" w16cid:durableId="128475939">
    <w:abstractNumId w:val="9"/>
  </w:num>
  <w:num w:numId="4" w16cid:durableId="911740830">
    <w:abstractNumId w:val="17"/>
  </w:num>
  <w:num w:numId="5" w16cid:durableId="356393516">
    <w:abstractNumId w:val="14"/>
  </w:num>
  <w:num w:numId="6" w16cid:durableId="1980569187">
    <w:abstractNumId w:val="23"/>
  </w:num>
  <w:num w:numId="7" w16cid:durableId="785394772">
    <w:abstractNumId w:val="7"/>
  </w:num>
  <w:num w:numId="8" w16cid:durableId="398134155">
    <w:abstractNumId w:val="3"/>
  </w:num>
  <w:num w:numId="9" w16cid:durableId="313873537">
    <w:abstractNumId w:val="13"/>
  </w:num>
  <w:num w:numId="10" w16cid:durableId="1871409018">
    <w:abstractNumId w:val="6"/>
  </w:num>
  <w:num w:numId="11" w16cid:durableId="699933206">
    <w:abstractNumId w:val="11"/>
  </w:num>
  <w:num w:numId="12" w16cid:durableId="1182285575">
    <w:abstractNumId w:val="16"/>
  </w:num>
  <w:num w:numId="13" w16cid:durableId="1891528166">
    <w:abstractNumId w:val="4"/>
  </w:num>
  <w:num w:numId="14" w16cid:durableId="629018626">
    <w:abstractNumId w:val="18"/>
  </w:num>
  <w:num w:numId="15" w16cid:durableId="440609485">
    <w:abstractNumId w:val="2"/>
  </w:num>
  <w:num w:numId="16" w16cid:durableId="713118432">
    <w:abstractNumId w:val="12"/>
  </w:num>
  <w:num w:numId="17" w16cid:durableId="1670451329">
    <w:abstractNumId w:val="21"/>
  </w:num>
  <w:num w:numId="18" w16cid:durableId="1655916653">
    <w:abstractNumId w:val="0"/>
  </w:num>
  <w:num w:numId="19" w16cid:durableId="1478645377">
    <w:abstractNumId w:val="8"/>
  </w:num>
  <w:num w:numId="20" w16cid:durableId="545529438">
    <w:abstractNumId w:val="15"/>
  </w:num>
  <w:num w:numId="21" w16cid:durableId="583346626">
    <w:abstractNumId w:val="20"/>
  </w:num>
  <w:num w:numId="22" w16cid:durableId="898832747">
    <w:abstractNumId w:val="10"/>
  </w:num>
  <w:num w:numId="23" w16cid:durableId="1607080103">
    <w:abstractNumId w:val="24"/>
  </w:num>
  <w:num w:numId="24" w16cid:durableId="1958608955">
    <w:abstractNumId w:val="22"/>
  </w:num>
  <w:num w:numId="25" w16cid:durableId="2084716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095wud9S+fMHWsacqFxHlCmrxRz3iv2JBAcvFbYamwBN1/d+ejo90c/ZV8/7XSO8V2d4t4K8bZgb1Dqe5t5zlA==" w:salt="Us9LVrkFeNHNixqs59jpAw=="/>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qwUATbMDSywAAAA="/>
  </w:docVars>
  <w:rsids>
    <w:rsidRoot w:val="00F8751E"/>
    <w:rsid w:val="000065B4"/>
    <w:rsid w:val="00017E48"/>
    <w:rsid w:val="00031049"/>
    <w:rsid w:val="00031D39"/>
    <w:rsid w:val="00032E26"/>
    <w:rsid w:val="0003495A"/>
    <w:rsid w:val="000364D2"/>
    <w:rsid w:val="00045705"/>
    <w:rsid w:val="000473D3"/>
    <w:rsid w:val="00052CB4"/>
    <w:rsid w:val="0005567F"/>
    <w:rsid w:val="00057408"/>
    <w:rsid w:val="00060D6E"/>
    <w:rsid w:val="00070842"/>
    <w:rsid w:val="0007375E"/>
    <w:rsid w:val="00077FC5"/>
    <w:rsid w:val="000867F7"/>
    <w:rsid w:val="00087573"/>
    <w:rsid w:val="00091F6B"/>
    <w:rsid w:val="000B1F02"/>
    <w:rsid w:val="000B7ADF"/>
    <w:rsid w:val="000C454B"/>
    <w:rsid w:val="000D1FEA"/>
    <w:rsid w:val="000E0FA0"/>
    <w:rsid w:val="000E3067"/>
    <w:rsid w:val="000E4F22"/>
    <w:rsid w:val="000F5A8E"/>
    <w:rsid w:val="001062AC"/>
    <w:rsid w:val="00107D6F"/>
    <w:rsid w:val="00116E05"/>
    <w:rsid w:val="00124D7D"/>
    <w:rsid w:val="00133BBE"/>
    <w:rsid w:val="0013417B"/>
    <w:rsid w:val="00137A70"/>
    <w:rsid w:val="00144640"/>
    <w:rsid w:val="00160E6C"/>
    <w:rsid w:val="00160F2B"/>
    <w:rsid w:val="001615A3"/>
    <w:rsid w:val="00163F7C"/>
    <w:rsid w:val="00164F26"/>
    <w:rsid w:val="00190124"/>
    <w:rsid w:val="001A37AD"/>
    <w:rsid w:val="001A38D1"/>
    <w:rsid w:val="001B75A9"/>
    <w:rsid w:val="001C0128"/>
    <w:rsid w:val="001C0EE3"/>
    <w:rsid w:val="001C70DE"/>
    <w:rsid w:val="001E4707"/>
    <w:rsid w:val="001F011F"/>
    <w:rsid w:val="002634FC"/>
    <w:rsid w:val="002755EC"/>
    <w:rsid w:val="00291B5E"/>
    <w:rsid w:val="002A141F"/>
    <w:rsid w:val="002B2570"/>
    <w:rsid w:val="002C4EEE"/>
    <w:rsid w:val="002D14F3"/>
    <w:rsid w:val="002D5610"/>
    <w:rsid w:val="002D7348"/>
    <w:rsid w:val="002F68DA"/>
    <w:rsid w:val="00301556"/>
    <w:rsid w:val="003112B4"/>
    <w:rsid w:val="0031353F"/>
    <w:rsid w:val="00315485"/>
    <w:rsid w:val="00322ABF"/>
    <w:rsid w:val="003234C4"/>
    <w:rsid w:val="003235A9"/>
    <w:rsid w:val="003274A6"/>
    <w:rsid w:val="003420CC"/>
    <w:rsid w:val="0034770B"/>
    <w:rsid w:val="00350614"/>
    <w:rsid w:val="0035146A"/>
    <w:rsid w:val="00356170"/>
    <w:rsid w:val="00385719"/>
    <w:rsid w:val="003872EE"/>
    <w:rsid w:val="00393617"/>
    <w:rsid w:val="003B0122"/>
    <w:rsid w:val="003B3F83"/>
    <w:rsid w:val="003B6F79"/>
    <w:rsid w:val="003C563D"/>
    <w:rsid w:val="003C7CEA"/>
    <w:rsid w:val="003E79B2"/>
    <w:rsid w:val="00400F18"/>
    <w:rsid w:val="00415383"/>
    <w:rsid w:val="004171ED"/>
    <w:rsid w:val="0041769A"/>
    <w:rsid w:val="0042131E"/>
    <w:rsid w:val="004251B0"/>
    <w:rsid w:val="004412F9"/>
    <w:rsid w:val="004626D2"/>
    <w:rsid w:val="00471A11"/>
    <w:rsid w:val="00477517"/>
    <w:rsid w:val="004816FA"/>
    <w:rsid w:val="0048435D"/>
    <w:rsid w:val="00491B48"/>
    <w:rsid w:val="004A62A9"/>
    <w:rsid w:val="004C5B1B"/>
    <w:rsid w:val="004C7CC4"/>
    <w:rsid w:val="004C7DCA"/>
    <w:rsid w:val="004D7229"/>
    <w:rsid w:val="004E3E8C"/>
    <w:rsid w:val="004E414D"/>
    <w:rsid w:val="004E574A"/>
    <w:rsid w:val="004E760F"/>
    <w:rsid w:val="004F06CD"/>
    <w:rsid w:val="004F5DA6"/>
    <w:rsid w:val="004F7CE4"/>
    <w:rsid w:val="00500A60"/>
    <w:rsid w:val="00512590"/>
    <w:rsid w:val="005153B2"/>
    <w:rsid w:val="005355DA"/>
    <w:rsid w:val="0054426D"/>
    <w:rsid w:val="00551C3F"/>
    <w:rsid w:val="00560B2E"/>
    <w:rsid w:val="005644C7"/>
    <w:rsid w:val="00565825"/>
    <w:rsid w:val="00571D20"/>
    <w:rsid w:val="00575F9B"/>
    <w:rsid w:val="00586954"/>
    <w:rsid w:val="005B2AC2"/>
    <w:rsid w:val="005B55AB"/>
    <w:rsid w:val="005E259F"/>
    <w:rsid w:val="006031E1"/>
    <w:rsid w:val="00604BAD"/>
    <w:rsid w:val="00605E32"/>
    <w:rsid w:val="006129F5"/>
    <w:rsid w:val="00622F76"/>
    <w:rsid w:val="00635765"/>
    <w:rsid w:val="006360C9"/>
    <w:rsid w:val="00647415"/>
    <w:rsid w:val="00647ADC"/>
    <w:rsid w:val="006507FF"/>
    <w:rsid w:val="006567C3"/>
    <w:rsid w:val="00673836"/>
    <w:rsid w:val="00674324"/>
    <w:rsid w:val="00684ECE"/>
    <w:rsid w:val="00692D22"/>
    <w:rsid w:val="006A6EA0"/>
    <w:rsid w:val="006B34B4"/>
    <w:rsid w:val="006B76BA"/>
    <w:rsid w:val="006C70ED"/>
    <w:rsid w:val="006E2B8D"/>
    <w:rsid w:val="00701A7F"/>
    <w:rsid w:val="0070258A"/>
    <w:rsid w:val="0070286C"/>
    <w:rsid w:val="007046E2"/>
    <w:rsid w:val="00725365"/>
    <w:rsid w:val="00731481"/>
    <w:rsid w:val="007936A1"/>
    <w:rsid w:val="007955B6"/>
    <w:rsid w:val="00796B1D"/>
    <w:rsid w:val="00797ECC"/>
    <w:rsid w:val="007C3B11"/>
    <w:rsid w:val="007C531C"/>
    <w:rsid w:val="007D02A2"/>
    <w:rsid w:val="007E14E0"/>
    <w:rsid w:val="007E1A3C"/>
    <w:rsid w:val="007F5CF3"/>
    <w:rsid w:val="008049BF"/>
    <w:rsid w:val="008138BF"/>
    <w:rsid w:val="008240D8"/>
    <w:rsid w:val="00826E06"/>
    <w:rsid w:val="00831081"/>
    <w:rsid w:val="008321FA"/>
    <w:rsid w:val="008322FB"/>
    <w:rsid w:val="00835A93"/>
    <w:rsid w:val="00836BF5"/>
    <w:rsid w:val="00856FD3"/>
    <w:rsid w:val="00860404"/>
    <w:rsid w:val="00867355"/>
    <w:rsid w:val="008A385A"/>
    <w:rsid w:val="008A6AC8"/>
    <w:rsid w:val="008B5E88"/>
    <w:rsid w:val="008D0780"/>
    <w:rsid w:val="008D2FF9"/>
    <w:rsid w:val="008D4932"/>
    <w:rsid w:val="008D5277"/>
    <w:rsid w:val="008D548F"/>
    <w:rsid w:val="008F71A3"/>
    <w:rsid w:val="00912A49"/>
    <w:rsid w:val="00930D08"/>
    <w:rsid w:val="00935B33"/>
    <w:rsid w:val="00941B58"/>
    <w:rsid w:val="00947218"/>
    <w:rsid w:val="00947B74"/>
    <w:rsid w:val="00954E82"/>
    <w:rsid w:val="00957605"/>
    <w:rsid w:val="00960FA2"/>
    <w:rsid w:val="009660AC"/>
    <w:rsid w:val="009674AD"/>
    <w:rsid w:val="00967616"/>
    <w:rsid w:val="00975518"/>
    <w:rsid w:val="009A40C2"/>
    <w:rsid w:val="009C1004"/>
    <w:rsid w:val="009C1BEE"/>
    <w:rsid w:val="009C52AE"/>
    <w:rsid w:val="009E25B5"/>
    <w:rsid w:val="009E7435"/>
    <w:rsid w:val="00A00366"/>
    <w:rsid w:val="00A02423"/>
    <w:rsid w:val="00A06495"/>
    <w:rsid w:val="00A125F4"/>
    <w:rsid w:val="00A14616"/>
    <w:rsid w:val="00A330BA"/>
    <w:rsid w:val="00A47C23"/>
    <w:rsid w:val="00A5520E"/>
    <w:rsid w:val="00A710B7"/>
    <w:rsid w:val="00A7734C"/>
    <w:rsid w:val="00A95170"/>
    <w:rsid w:val="00AA1C36"/>
    <w:rsid w:val="00AB125D"/>
    <w:rsid w:val="00AB42FA"/>
    <w:rsid w:val="00AC3202"/>
    <w:rsid w:val="00AF1EA0"/>
    <w:rsid w:val="00B1210E"/>
    <w:rsid w:val="00B35482"/>
    <w:rsid w:val="00B4768B"/>
    <w:rsid w:val="00B522C4"/>
    <w:rsid w:val="00B54FF2"/>
    <w:rsid w:val="00B621A6"/>
    <w:rsid w:val="00B83AF3"/>
    <w:rsid w:val="00B97322"/>
    <w:rsid w:val="00BA1F90"/>
    <w:rsid w:val="00BA3E4E"/>
    <w:rsid w:val="00BB0029"/>
    <w:rsid w:val="00BB2404"/>
    <w:rsid w:val="00BC42AC"/>
    <w:rsid w:val="00BD6221"/>
    <w:rsid w:val="00BE706E"/>
    <w:rsid w:val="00C06C7C"/>
    <w:rsid w:val="00C07277"/>
    <w:rsid w:val="00C15D2B"/>
    <w:rsid w:val="00C20534"/>
    <w:rsid w:val="00C20E2F"/>
    <w:rsid w:val="00C2583F"/>
    <w:rsid w:val="00C25B23"/>
    <w:rsid w:val="00C3526D"/>
    <w:rsid w:val="00C41FBB"/>
    <w:rsid w:val="00C437ED"/>
    <w:rsid w:val="00C51A38"/>
    <w:rsid w:val="00C62831"/>
    <w:rsid w:val="00C84852"/>
    <w:rsid w:val="00C92891"/>
    <w:rsid w:val="00C95C94"/>
    <w:rsid w:val="00CB2260"/>
    <w:rsid w:val="00CB7E3E"/>
    <w:rsid w:val="00CC7DDF"/>
    <w:rsid w:val="00CD4C25"/>
    <w:rsid w:val="00CE0F9E"/>
    <w:rsid w:val="00CE4464"/>
    <w:rsid w:val="00CF7375"/>
    <w:rsid w:val="00D03B60"/>
    <w:rsid w:val="00D06FE9"/>
    <w:rsid w:val="00D1293E"/>
    <w:rsid w:val="00D2118B"/>
    <w:rsid w:val="00D53DCE"/>
    <w:rsid w:val="00D56472"/>
    <w:rsid w:val="00D67E71"/>
    <w:rsid w:val="00D70B6D"/>
    <w:rsid w:val="00D77A01"/>
    <w:rsid w:val="00D87896"/>
    <w:rsid w:val="00DA4CA4"/>
    <w:rsid w:val="00DB00F5"/>
    <w:rsid w:val="00DC7B8F"/>
    <w:rsid w:val="00DD495D"/>
    <w:rsid w:val="00DF675D"/>
    <w:rsid w:val="00E11E77"/>
    <w:rsid w:val="00E13B33"/>
    <w:rsid w:val="00E23CA3"/>
    <w:rsid w:val="00E40FE6"/>
    <w:rsid w:val="00E43BDC"/>
    <w:rsid w:val="00E529DD"/>
    <w:rsid w:val="00E67688"/>
    <w:rsid w:val="00E67D51"/>
    <w:rsid w:val="00E73773"/>
    <w:rsid w:val="00E7780D"/>
    <w:rsid w:val="00EA6323"/>
    <w:rsid w:val="00EB2149"/>
    <w:rsid w:val="00EC2499"/>
    <w:rsid w:val="00EC4BD1"/>
    <w:rsid w:val="00ED0B9A"/>
    <w:rsid w:val="00EF1384"/>
    <w:rsid w:val="00EF6940"/>
    <w:rsid w:val="00F0134D"/>
    <w:rsid w:val="00F01777"/>
    <w:rsid w:val="00F01B2C"/>
    <w:rsid w:val="00F05407"/>
    <w:rsid w:val="00F20634"/>
    <w:rsid w:val="00F270A2"/>
    <w:rsid w:val="00F32B14"/>
    <w:rsid w:val="00F33111"/>
    <w:rsid w:val="00F460B0"/>
    <w:rsid w:val="00F4793D"/>
    <w:rsid w:val="00F53598"/>
    <w:rsid w:val="00F5609C"/>
    <w:rsid w:val="00F60950"/>
    <w:rsid w:val="00F73F1E"/>
    <w:rsid w:val="00F8751E"/>
    <w:rsid w:val="00F87698"/>
    <w:rsid w:val="00F9058D"/>
    <w:rsid w:val="00F9106F"/>
    <w:rsid w:val="00FC6AD7"/>
    <w:rsid w:val="00FD2020"/>
    <w:rsid w:val="00FF23CD"/>
    <w:rsid w:val="00FF70CE"/>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B4768B"/>
    <w:rPr>
      <w:rFonts w:ascii="Arial" w:hAnsi="Arial"/>
      <w:b/>
      <w:color w:val="04427D"/>
      <w:sz w:val="24"/>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uiPriority w:val="1"/>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 w:type="paragraph" w:customStyle="1" w:styleId="TableParagraph">
    <w:name w:val="Table Paragraph"/>
    <w:basedOn w:val="Normal"/>
    <w:uiPriority w:val="1"/>
    <w:qFormat/>
    <w:rsid w:val="00605E32"/>
    <w:pPr>
      <w:widowControl w:val="0"/>
      <w:autoSpaceDE w:val="0"/>
      <w:autoSpaceDN w:val="0"/>
      <w:spacing w:before="0" w:after="0" w:line="256" w:lineRule="exact"/>
      <w:ind w:left="107"/>
    </w:pPr>
    <w:rPr>
      <w:rFonts w:eastAsia="Arial" w:cs="Arial"/>
      <w:sz w:val="22"/>
      <w:szCs w:val="22"/>
    </w:rPr>
  </w:style>
  <w:style w:type="paragraph" w:styleId="Title">
    <w:name w:val="Title"/>
    <w:basedOn w:val="Normal"/>
    <w:link w:val="TitleChar"/>
    <w:uiPriority w:val="10"/>
    <w:qFormat/>
    <w:rsid w:val="00393617"/>
    <w:pPr>
      <w:widowControl w:val="0"/>
      <w:autoSpaceDE w:val="0"/>
      <w:autoSpaceDN w:val="0"/>
      <w:spacing w:before="180" w:after="0" w:line="240" w:lineRule="auto"/>
      <w:ind w:left="171"/>
      <w:jc w:val="center"/>
    </w:pPr>
    <w:rPr>
      <w:rFonts w:eastAsia="Arial" w:cs="Arial"/>
      <w:b/>
      <w:bCs/>
      <w:sz w:val="32"/>
      <w:szCs w:val="32"/>
    </w:rPr>
  </w:style>
  <w:style w:type="character" w:customStyle="1" w:styleId="TitleChar">
    <w:name w:val="Title Char"/>
    <w:basedOn w:val="DefaultParagraphFont"/>
    <w:link w:val="Title"/>
    <w:uiPriority w:val="10"/>
    <w:rsid w:val="00393617"/>
    <w:rPr>
      <w:rFonts w:ascii="Arial" w:eastAsia="Arial" w:hAnsi="Arial" w:cs="Arial"/>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dss.mo.gov/mhd/providers" TargetMode="External"/><Relationship Id="rId18" Type="http://schemas.openxmlformats.org/officeDocument/2006/relationships/hyperlink" Target="https://mydss.mo.gov/mhd/education-and-trainin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dss.mo.gov/media/file/womens-health-services-program-covered-procedure-codes-diagnosis-codes-and-covered-drugs" TargetMode="External"/><Relationship Id="rId17" Type="http://schemas.openxmlformats.org/officeDocument/2006/relationships/hyperlink" Target="https://public.govdelivery.com/accounts/MODSS/subscriber/new?preferences=true" TargetMode="External"/><Relationship Id="rId2" Type="http://schemas.openxmlformats.org/officeDocument/2006/relationships/customXml" Target="../customXml/item2.xml"/><Relationship Id="rId16" Type="http://schemas.openxmlformats.org/officeDocument/2006/relationships/hyperlink" Target="https://mydss.mo.gov/mhd/new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emomed.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moexperience.qualtrics.com/jfe/form/SV_8v5YgbpJmYXuPa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edia/pdf/managed-care-provider-information-reques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8D662F-B0E4-4296-BA9C-5496226688B7}">
  <ds:schemaRefs>
    <ds:schemaRef ds:uri="http://schemas.microsoft.com/sharepoint/v3/contenttype/forms"/>
  </ds:schemaRefs>
</ds:datastoreItem>
</file>

<file path=customXml/itemProps3.xml><?xml version="1.0" encoding="utf-8"?>
<ds:datastoreItem xmlns:ds="http://schemas.openxmlformats.org/officeDocument/2006/customXml" ds:itemID="{F6376A26-ABCF-4F33-9418-C2B4CFA3D9BE}">
  <ds:schemaRefs>
    <ds:schemaRef ds:uri="http://schemas.microsoft.com/office/2006/metadata/properties"/>
    <ds:schemaRef ds:uri="http://schemas.microsoft.com/office/infopath/2007/PartnerControls"/>
    <ds:schemaRef ds:uri="de4ce362-36a0-45ca-b15f-c64cd8e27601"/>
  </ds:schemaRefs>
</ds:datastoreItem>
</file>

<file path=customXml/itemProps4.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353</Words>
  <Characters>2014</Characters>
  <Application>Microsoft Office Word</Application>
  <DocSecurity>8</DocSecurity>
  <Lines>16</Lines>
  <Paragraphs>4</Paragraphs>
  <ScaleCrop>false</ScaleCrop>
  <HeadingPairs>
    <vt:vector size="2" baseType="variant">
      <vt:variant>
        <vt:lpstr>Title</vt:lpstr>
      </vt:variant>
      <vt:variant>
        <vt:i4>1</vt:i4>
      </vt:variant>
    </vt:vector>
  </HeadingPairs>
  <TitlesOfParts>
    <vt:vector size="1" baseType="lpstr">
      <vt:lpstr>Women's Health Services Program</vt:lpstr>
    </vt:vector>
  </TitlesOfParts>
  <Manager>Missouri Department of Social Services</Manager>
  <Company>State of Missouri</Company>
  <LinksUpToDate>false</LinksUpToDate>
  <CharactersWithSpaces>2363</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Health Services Program</dc:title>
  <dc:creator>MO HealthNet</dc:creator>
  <cp:keywords>Women's Health Services Program</cp:keywords>
  <cp:lastModifiedBy>Craig, Madelyn</cp:lastModifiedBy>
  <cp:revision>7</cp:revision>
  <cp:lastPrinted>2018-12-28T19:46:00Z</cp:lastPrinted>
  <dcterms:created xsi:type="dcterms:W3CDTF">2026-09-21T16:06:00Z</dcterms:created>
  <dcterms:modified xsi:type="dcterms:W3CDTF">2026-10-06T13:14:00Z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